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D3712" w14:textId="342F0DD9" w:rsidR="00622F27" w:rsidRPr="00224C63" w:rsidRDefault="005B6FFB" w:rsidP="00254A9D">
      <w:pPr>
        <w:jc w:val="center"/>
      </w:pPr>
      <w:r w:rsidRPr="00224C63"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415ACF8A" wp14:editId="1B68AA1C">
            <wp:simplePos x="0" y="0"/>
            <wp:positionH relativeFrom="column">
              <wp:posOffset>2647315</wp:posOffset>
            </wp:positionH>
            <wp:positionV relativeFrom="paragraph">
              <wp:posOffset>-342900</wp:posOffset>
            </wp:positionV>
            <wp:extent cx="981710" cy="953135"/>
            <wp:effectExtent l="0" t="0" r="8890" b="0"/>
            <wp:wrapNone/>
            <wp:docPr id="1" name="Picture 1" descr="http://1.bp.blogspot.com/-tJmtc20hm1Y/TaiqLnoEXPI/AAAAAAAAEd0/7AWxqWO3EL0/s1600/Logo-unmul-born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1.bp.blogspot.com/-tJmtc20hm1Y/TaiqLnoEXPI/AAAAAAAAEd0/7AWxqWO3EL0/s1600/Logo-unmul-borne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67193" w14:textId="77777777" w:rsidR="003042A2" w:rsidRPr="00224C63" w:rsidRDefault="003042A2" w:rsidP="00254A9D">
      <w:pPr>
        <w:jc w:val="center"/>
      </w:pPr>
    </w:p>
    <w:p w14:paraId="7ECFEB8B" w14:textId="7EAC5468" w:rsidR="003042A2" w:rsidRPr="00224C63" w:rsidRDefault="003042A2" w:rsidP="00254A9D">
      <w:pPr>
        <w:jc w:val="center"/>
      </w:pPr>
    </w:p>
    <w:p w14:paraId="098C2DDC" w14:textId="77777777" w:rsidR="00066AE0" w:rsidRPr="00224C63" w:rsidRDefault="00066AE0" w:rsidP="00254A9D">
      <w:pPr>
        <w:jc w:val="center"/>
        <w:rPr>
          <w:b/>
          <w:bCs/>
          <w:lang w:val="pt-BR"/>
        </w:rPr>
      </w:pPr>
      <w:bookmarkStart w:id="0" w:name="_GoBack"/>
      <w:bookmarkEnd w:id="0"/>
    </w:p>
    <w:p w14:paraId="61C7F5DC" w14:textId="77777777" w:rsidR="003042A2" w:rsidRPr="00224C63" w:rsidRDefault="00DE21F5" w:rsidP="00254A9D">
      <w:pPr>
        <w:jc w:val="center"/>
        <w:rPr>
          <w:b/>
          <w:bCs/>
          <w:lang w:val="pt-BR"/>
        </w:rPr>
      </w:pPr>
      <w:r w:rsidRPr="00224C63">
        <w:rPr>
          <w:b/>
          <w:bCs/>
          <w:lang w:val="pt-BR"/>
        </w:rPr>
        <w:t>PERATURAN</w:t>
      </w:r>
      <w:r w:rsidR="00CC5328" w:rsidRPr="00224C63">
        <w:rPr>
          <w:b/>
          <w:bCs/>
          <w:lang w:val="pt-BR"/>
        </w:rPr>
        <w:t xml:space="preserve"> REKTOR</w:t>
      </w:r>
      <w:r w:rsidR="00925518" w:rsidRPr="00224C63">
        <w:rPr>
          <w:b/>
          <w:bCs/>
          <w:lang w:val="pt-BR"/>
        </w:rPr>
        <w:t xml:space="preserve"> </w:t>
      </w:r>
    </w:p>
    <w:p w14:paraId="4F2FE7D1" w14:textId="77777777" w:rsidR="00CC5328" w:rsidRPr="00224C63" w:rsidRDefault="00CC5328" w:rsidP="00254A9D">
      <w:pPr>
        <w:jc w:val="center"/>
        <w:rPr>
          <w:b/>
          <w:bCs/>
          <w:lang w:val="pt-BR"/>
        </w:rPr>
      </w:pPr>
      <w:r w:rsidRPr="00224C63">
        <w:rPr>
          <w:b/>
          <w:bCs/>
          <w:lang w:val="pt-BR"/>
        </w:rPr>
        <w:t xml:space="preserve">UNIVERSITAS </w:t>
      </w:r>
      <w:r w:rsidR="003042A2" w:rsidRPr="00224C63">
        <w:rPr>
          <w:b/>
          <w:bCs/>
          <w:lang w:val="pt-BR"/>
        </w:rPr>
        <w:t>MULAWARMAN</w:t>
      </w:r>
    </w:p>
    <w:p w14:paraId="7BDD102B" w14:textId="77777777" w:rsidR="003042A2" w:rsidRPr="00224C63" w:rsidRDefault="003042A2" w:rsidP="00254A9D">
      <w:pPr>
        <w:jc w:val="center"/>
        <w:rPr>
          <w:b/>
          <w:bCs/>
          <w:lang w:val="pt-BR"/>
        </w:rPr>
      </w:pPr>
    </w:p>
    <w:p w14:paraId="6AC23A41" w14:textId="496172F1" w:rsidR="00CC5328" w:rsidRPr="00224C63" w:rsidRDefault="00CC5328" w:rsidP="00254A9D">
      <w:pPr>
        <w:jc w:val="center"/>
        <w:rPr>
          <w:b/>
          <w:bCs/>
          <w:lang w:val="pt-BR"/>
        </w:rPr>
      </w:pPr>
      <w:r w:rsidRPr="00224C63">
        <w:rPr>
          <w:b/>
          <w:bCs/>
          <w:lang w:val="pt-BR"/>
        </w:rPr>
        <w:t>NOMOR</w:t>
      </w:r>
      <w:r w:rsidR="00622F27" w:rsidRPr="00224C63">
        <w:rPr>
          <w:b/>
          <w:bCs/>
          <w:lang w:val="pt-BR"/>
        </w:rPr>
        <w:t xml:space="preserve">: </w:t>
      </w:r>
      <w:r w:rsidR="003042A2" w:rsidRPr="00224C63">
        <w:rPr>
          <w:b/>
          <w:bCs/>
          <w:lang w:val="pt-BR"/>
        </w:rPr>
        <w:t xml:space="preserve">    </w:t>
      </w:r>
      <w:r w:rsidR="00925518" w:rsidRPr="00224C63">
        <w:rPr>
          <w:b/>
          <w:bCs/>
          <w:lang w:val="pt-BR"/>
        </w:rPr>
        <w:t xml:space="preserve"> </w:t>
      </w:r>
      <w:r w:rsidR="00F67589" w:rsidRPr="00224C63">
        <w:rPr>
          <w:b/>
          <w:bCs/>
          <w:lang w:val="id-ID"/>
        </w:rPr>
        <w:t xml:space="preserve">   </w:t>
      </w:r>
      <w:r w:rsidR="00925518" w:rsidRPr="00224C63">
        <w:rPr>
          <w:b/>
          <w:bCs/>
          <w:lang w:val="pt-BR"/>
        </w:rPr>
        <w:t xml:space="preserve">TAHUN </w:t>
      </w:r>
      <w:r w:rsidR="00F67589" w:rsidRPr="00224C63">
        <w:rPr>
          <w:b/>
          <w:bCs/>
          <w:lang w:val="pt-BR"/>
        </w:rPr>
        <w:t>2017</w:t>
      </w:r>
    </w:p>
    <w:p w14:paraId="3841BA89" w14:textId="77777777" w:rsidR="003042A2" w:rsidRPr="00224C63" w:rsidRDefault="003042A2" w:rsidP="00254A9D">
      <w:pPr>
        <w:jc w:val="center"/>
        <w:rPr>
          <w:b/>
          <w:bCs/>
          <w:lang w:val="pt-BR"/>
        </w:rPr>
      </w:pPr>
    </w:p>
    <w:p w14:paraId="4C9DFB53" w14:textId="77777777" w:rsidR="00CC5328" w:rsidRPr="00224C63" w:rsidRDefault="00CC5328" w:rsidP="00254A9D">
      <w:pPr>
        <w:jc w:val="center"/>
        <w:rPr>
          <w:b/>
          <w:bCs/>
          <w:lang w:val="pt-BR"/>
        </w:rPr>
      </w:pPr>
      <w:r w:rsidRPr="00224C63">
        <w:rPr>
          <w:b/>
          <w:bCs/>
          <w:lang w:val="pt-BR"/>
        </w:rPr>
        <w:t>TENTANG</w:t>
      </w:r>
    </w:p>
    <w:p w14:paraId="1EE9B4AC" w14:textId="53339E49" w:rsidR="009C1D58" w:rsidRPr="00224C63" w:rsidRDefault="00CC5328" w:rsidP="003042A2">
      <w:pPr>
        <w:pStyle w:val="Heading1"/>
        <w:rPr>
          <w:lang w:val="sv-SE"/>
        </w:rPr>
      </w:pPr>
      <w:r w:rsidRPr="00224C63">
        <w:rPr>
          <w:lang w:val="sv-SE"/>
        </w:rPr>
        <w:t xml:space="preserve">PEDOMAN </w:t>
      </w:r>
      <w:r w:rsidR="009E7DA2" w:rsidRPr="00224C63">
        <w:rPr>
          <w:lang w:val="sv-SE"/>
        </w:rPr>
        <w:t>PENGANGGARAN</w:t>
      </w:r>
      <w:r w:rsidR="009C1D58" w:rsidRPr="00224C63">
        <w:rPr>
          <w:lang w:val="sv-SE"/>
        </w:rPr>
        <w:t xml:space="preserve"> </w:t>
      </w:r>
    </w:p>
    <w:p w14:paraId="466B9919" w14:textId="69949629" w:rsidR="003042A2" w:rsidRPr="00224C63" w:rsidRDefault="003042A2" w:rsidP="009C1D58">
      <w:pPr>
        <w:pStyle w:val="Heading1"/>
        <w:rPr>
          <w:lang w:val="sv-SE"/>
        </w:rPr>
      </w:pPr>
      <w:r w:rsidRPr="00224C63">
        <w:rPr>
          <w:lang w:val="sv-SE"/>
        </w:rPr>
        <w:t>UNIVERSITAS MULAWARMAN</w:t>
      </w:r>
    </w:p>
    <w:p w14:paraId="28DD2289" w14:textId="77777777" w:rsidR="00545171" w:rsidRPr="00224C63" w:rsidRDefault="00545171" w:rsidP="00254A9D">
      <w:pPr>
        <w:jc w:val="center"/>
        <w:rPr>
          <w:b/>
          <w:bCs/>
          <w:lang w:val="sv-SE"/>
        </w:rPr>
      </w:pPr>
    </w:p>
    <w:p w14:paraId="46829C10" w14:textId="77777777" w:rsidR="003042A2" w:rsidRPr="00224C63" w:rsidRDefault="003042A2" w:rsidP="00254A9D">
      <w:pPr>
        <w:jc w:val="center"/>
        <w:rPr>
          <w:b/>
          <w:bCs/>
          <w:lang w:val="sv-SE"/>
        </w:rPr>
      </w:pPr>
    </w:p>
    <w:p w14:paraId="1BA9F7CB" w14:textId="576AFA37" w:rsidR="00545171" w:rsidRPr="00224C63" w:rsidRDefault="00545171" w:rsidP="00254A9D">
      <w:pPr>
        <w:jc w:val="center"/>
        <w:rPr>
          <w:b/>
          <w:bCs/>
          <w:lang w:val="sv-SE"/>
        </w:rPr>
      </w:pPr>
      <w:r w:rsidRPr="00224C63">
        <w:rPr>
          <w:b/>
          <w:bCs/>
          <w:lang w:val="sv-SE"/>
        </w:rPr>
        <w:t>DENGAN RAHMAT TUHAN YA</w:t>
      </w:r>
      <w:r w:rsidR="00722FD6" w:rsidRPr="00224C63">
        <w:rPr>
          <w:b/>
          <w:bCs/>
          <w:lang w:val="id-ID"/>
        </w:rPr>
        <w:t>N</w:t>
      </w:r>
      <w:r w:rsidRPr="00224C63">
        <w:rPr>
          <w:b/>
          <w:bCs/>
          <w:lang w:val="sv-SE"/>
        </w:rPr>
        <w:t>G MAHA ESA</w:t>
      </w:r>
    </w:p>
    <w:p w14:paraId="6293E263" w14:textId="77777777" w:rsidR="00CC5328" w:rsidRPr="00224C63" w:rsidRDefault="00CC5328" w:rsidP="00254A9D">
      <w:pPr>
        <w:jc w:val="center"/>
        <w:rPr>
          <w:b/>
          <w:bCs/>
          <w:lang w:val="sv-SE"/>
        </w:rPr>
      </w:pPr>
    </w:p>
    <w:p w14:paraId="5E60E048" w14:textId="77777777" w:rsidR="00CC5328" w:rsidRPr="00224C63" w:rsidRDefault="00CC5328" w:rsidP="00254A9D">
      <w:pPr>
        <w:jc w:val="center"/>
        <w:rPr>
          <w:b/>
          <w:bCs/>
          <w:lang w:val="sv-SE"/>
        </w:rPr>
      </w:pPr>
      <w:r w:rsidRPr="00224C63">
        <w:rPr>
          <w:b/>
          <w:bCs/>
          <w:lang w:val="sv-SE"/>
        </w:rPr>
        <w:t xml:space="preserve">REKTOR UNIVERSITAS </w:t>
      </w:r>
      <w:r w:rsidR="003042A2" w:rsidRPr="00224C63">
        <w:rPr>
          <w:b/>
          <w:bCs/>
          <w:lang w:val="sv-SE"/>
        </w:rPr>
        <w:t>MULAWARMAN</w:t>
      </w:r>
      <w:r w:rsidRPr="00224C63">
        <w:rPr>
          <w:b/>
          <w:bCs/>
          <w:lang w:val="sv-SE"/>
        </w:rPr>
        <w:t>,</w:t>
      </w:r>
    </w:p>
    <w:p w14:paraId="45890EB6" w14:textId="77777777" w:rsidR="003042A2" w:rsidRPr="00224C63" w:rsidRDefault="003042A2" w:rsidP="00254A9D">
      <w:pPr>
        <w:jc w:val="center"/>
        <w:rPr>
          <w:b/>
          <w:bCs/>
          <w:lang w:val="sv-SE"/>
        </w:rPr>
      </w:pPr>
    </w:p>
    <w:tbl>
      <w:tblPr>
        <w:tblW w:w="10170" w:type="dxa"/>
        <w:tblInd w:w="-162" w:type="dxa"/>
        <w:tblLook w:val="04A0" w:firstRow="1" w:lastRow="0" w:firstColumn="1" w:lastColumn="0" w:noHBand="0" w:noVBand="1"/>
      </w:tblPr>
      <w:tblGrid>
        <w:gridCol w:w="2266"/>
        <w:gridCol w:w="283"/>
        <w:gridCol w:w="7621"/>
      </w:tblGrid>
      <w:tr w:rsidR="003042A2" w:rsidRPr="00224C63" w14:paraId="1AAACA55" w14:textId="77777777" w:rsidTr="00417CD1">
        <w:tc>
          <w:tcPr>
            <w:tcW w:w="2266" w:type="dxa"/>
            <w:shd w:val="clear" w:color="auto" w:fill="auto"/>
          </w:tcPr>
          <w:p w14:paraId="36062CD1" w14:textId="77777777" w:rsidR="003042A2" w:rsidRPr="00224C63" w:rsidRDefault="003042A2" w:rsidP="00503947">
            <w:pPr>
              <w:jc w:val="both"/>
              <w:rPr>
                <w:rFonts w:eastAsia="MS Mincho"/>
                <w:lang w:val="id-ID"/>
              </w:rPr>
            </w:pPr>
            <w:r w:rsidRPr="00224C63">
              <w:rPr>
                <w:rFonts w:eastAsia="MS Mincho"/>
                <w:lang w:val="id-ID"/>
              </w:rPr>
              <w:t>Menimbang</w:t>
            </w:r>
          </w:p>
        </w:tc>
        <w:tc>
          <w:tcPr>
            <w:tcW w:w="283" w:type="dxa"/>
            <w:shd w:val="clear" w:color="auto" w:fill="auto"/>
          </w:tcPr>
          <w:p w14:paraId="25F21975" w14:textId="77777777" w:rsidR="003042A2" w:rsidRPr="00224C63" w:rsidRDefault="003042A2" w:rsidP="00503947">
            <w:pPr>
              <w:jc w:val="both"/>
              <w:rPr>
                <w:rFonts w:eastAsia="MS Mincho"/>
                <w:lang w:val="id-ID"/>
              </w:rPr>
            </w:pPr>
            <w:r w:rsidRPr="00224C63">
              <w:rPr>
                <w:rFonts w:eastAsia="MS Mincho"/>
                <w:lang w:val="id-ID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53C75493" w14:textId="6251E388" w:rsidR="003042A2" w:rsidRPr="00224C63" w:rsidRDefault="003042A2" w:rsidP="009A5167">
            <w:pPr>
              <w:pStyle w:val="ListParagraph"/>
              <w:numPr>
                <w:ilvl w:val="0"/>
                <w:numId w:val="13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bahwa dalam rangka pengembangan universitas untuk mencapai visi dan misinya, diperlukan </w:t>
            </w:r>
            <w:r w:rsidR="00842A6D" w:rsidRPr="00224C63">
              <w:rPr>
                <w:rFonts w:ascii="Times New Roman" w:hAnsi="Times New Roman"/>
                <w:sz w:val="24"/>
                <w:szCs w:val="24"/>
                <w:lang w:val="sv-SE"/>
              </w:rPr>
              <w:t>anggaran yang memadai</w:t>
            </w:r>
            <w:r w:rsidRPr="00224C6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;</w:t>
            </w:r>
          </w:p>
          <w:p w14:paraId="210478A6" w14:textId="5167F3F4" w:rsidR="003042A2" w:rsidRPr="00224C63" w:rsidRDefault="00842A6D" w:rsidP="009A5167">
            <w:pPr>
              <w:pStyle w:val="ListParagraph"/>
              <w:numPr>
                <w:ilvl w:val="0"/>
                <w:numId w:val="13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sz w:val="24"/>
                <w:szCs w:val="24"/>
                <w:lang w:val="sv-SE"/>
              </w:rPr>
              <w:t>bahwa dalam melakukan penganggaran</w:t>
            </w:r>
            <w:r w:rsidR="003042A2" w:rsidRPr="00224C6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, baik </w:t>
            </w:r>
            <w:r w:rsidRPr="00224C63">
              <w:rPr>
                <w:rFonts w:ascii="Times New Roman" w:hAnsi="Times New Roman"/>
                <w:sz w:val="24"/>
                <w:szCs w:val="24"/>
                <w:lang w:val="sv-SE"/>
              </w:rPr>
              <w:t>yang bersumber dari Penerimaan Negara Bukan Pajak (PNBP) maupun Bantuan Operasional Perguruan Tinggi Negeri (BOPTN)</w:t>
            </w:r>
            <w:r w:rsidR="003042A2" w:rsidRPr="00224C6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, diperlukan adanya pedoman dan acuan agar pengelolaan </w:t>
            </w:r>
            <w:r w:rsidRPr="00224C63">
              <w:rPr>
                <w:rFonts w:ascii="Times New Roman" w:hAnsi="Times New Roman"/>
                <w:sz w:val="24"/>
                <w:szCs w:val="24"/>
                <w:lang w:val="sv-SE"/>
              </w:rPr>
              <w:t>anggaran</w:t>
            </w:r>
            <w:r w:rsidR="003042A2" w:rsidRPr="00224C6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dapat berjalan dengan efektif dan efisien;</w:t>
            </w:r>
          </w:p>
          <w:p w14:paraId="43954BB3" w14:textId="176E9183" w:rsidR="003042A2" w:rsidRPr="00224C63" w:rsidRDefault="003042A2" w:rsidP="009A5167">
            <w:pPr>
              <w:pStyle w:val="ListParagraph"/>
              <w:numPr>
                <w:ilvl w:val="0"/>
                <w:numId w:val="13"/>
              </w:numPr>
              <w:ind w:left="313" w:right="-18" w:hanging="313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bahwa Pedoman </w:t>
            </w:r>
            <w:r w:rsidR="00842A6D" w:rsidRPr="00224C63">
              <w:rPr>
                <w:rFonts w:ascii="Times New Roman" w:hAnsi="Times New Roman"/>
                <w:sz w:val="24"/>
                <w:szCs w:val="24"/>
                <w:lang w:val="sv-SE"/>
              </w:rPr>
              <w:t>Penganggaran</w:t>
            </w:r>
            <w:r w:rsidRPr="00224C6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tersebut pada huruf b diperlukan sebagai dasar penyusunan </w:t>
            </w:r>
            <w:r w:rsidR="00842A6D" w:rsidRPr="00224C63">
              <w:rPr>
                <w:rFonts w:ascii="Times New Roman" w:hAnsi="Times New Roman"/>
                <w:sz w:val="24"/>
                <w:szCs w:val="24"/>
                <w:lang w:val="sv-SE"/>
              </w:rPr>
              <w:t>anggaran bagi fakultas dan unit di lingkungan Universitas Mulawarman</w:t>
            </w:r>
            <w:r w:rsidRPr="00224C63">
              <w:rPr>
                <w:rFonts w:ascii="Times New Roman" w:hAnsi="Times New Roman"/>
                <w:sz w:val="24"/>
                <w:szCs w:val="24"/>
                <w:lang w:val="sv-SE"/>
              </w:rPr>
              <w:t>;</w:t>
            </w:r>
          </w:p>
          <w:p w14:paraId="5185F23C" w14:textId="5D0ACE6A" w:rsidR="003042A2" w:rsidRPr="00224C63" w:rsidRDefault="003042A2" w:rsidP="009A5167">
            <w:pPr>
              <w:pStyle w:val="ListParagraph"/>
              <w:numPr>
                <w:ilvl w:val="0"/>
                <w:numId w:val="13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bahwa berdasarkan pertimbangan sebagaimana dimaksud pada huruf a, huruf b dan huruf c, perlu menetapkan Peraturan Rektor tentang Pedoman </w:t>
            </w:r>
            <w:r w:rsidR="00842A6D" w:rsidRPr="00224C63">
              <w:rPr>
                <w:rFonts w:ascii="Times New Roman" w:hAnsi="Times New Roman"/>
                <w:sz w:val="24"/>
                <w:szCs w:val="24"/>
                <w:lang w:val="sv-SE"/>
              </w:rPr>
              <w:t>Penganggaran</w:t>
            </w:r>
            <w:r w:rsidRPr="00224C6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="00842A6D" w:rsidRPr="00224C63">
              <w:rPr>
                <w:rFonts w:ascii="Times New Roman" w:hAnsi="Times New Roman"/>
                <w:sz w:val="24"/>
                <w:szCs w:val="24"/>
                <w:lang w:val="sv-SE"/>
              </w:rPr>
              <w:t>Unit-Unit dan Fakultas di lingkungan</w:t>
            </w:r>
            <w:r w:rsidRPr="00224C6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Universitas Mulawarman;</w:t>
            </w:r>
          </w:p>
        </w:tc>
      </w:tr>
      <w:tr w:rsidR="003042A2" w:rsidRPr="00224C63" w14:paraId="14D78858" w14:textId="77777777" w:rsidTr="00417CD1">
        <w:tc>
          <w:tcPr>
            <w:tcW w:w="2266" w:type="dxa"/>
            <w:shd w:val="clear" w:color="auto" w:fill="auto"/>
          </w:tcPr>
          <w:p w14:paraId="2520CCE3" w14:textId="77777777" w:rsidR="003042A2" w:rsidRPr="00224C63" w:rsidRDefault="003042A2" w:rsidP="00503947">
            <w:pPr>
              <w:jc w:val="both"/>
              <w:rPr>
                <w:rFonts w:eastAsia="MS Mincho"/>
                <w:lang w:val="id-ID"/>
              </w:rPr>
            </w:pPr>
            <w:r w:rsidRPr="00224C63">
              <w:rPr>
                <w:rFonts w:eastAsia="MS Mincho"/>
                <w:lang w:val="id-ID"/>
              </w:rPr>
              <w:t>Mengingat</w:t>
            </w:r>
          </w:p>
        </w:tc>
        <w:tc>
          <w:tcPr>
            <w:tcW w:w="283" w:type="dxa"/>
            <w:shd w:val="clear" w:color="auto" w:fill="auto"/>
          </w:tcPr>
          <w:p w14:paraId="7660E82B" w14:textId="77777777" w:rsidR="003042A2" w:rsidRPr="00224C63" w:rsidRDefault="003042A2" w:rsidP="00503947">
            <w:pPr>
              <w:jc w:val="both"/>
              <w:rPr>
                <w:rFonts w:eastAsia="MS Mincho"/>
                <w:lang w:val="id-ID"/>
              </w:rPr>
            </w:pPr>
            <w:r w:rsidRPr="00224C63">
              <w:rPr>
                <w:rFonts w:eastAsia="MS Mincho"/>
                <w:lang w:val="id-ID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60DB508C" w14:textId="3BED7C27" w:rsidR="00E42F7C" w:rsidRPr="00224C63" w:rsidRDefault="00E42F7C" w:rsidP="00E42F7C">
            <w:pPr>
              <w:pStyle w:val="ListParagraph"/>
              <w:numPr>
                <w:ilvl w:val="0"/>
                <w:numId w:val="14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>Undang-Undang Nomor 20 Tahun 1997 tentang Penerimaan Negara Bukan pajak</w:t>
            </w:r>
            <w:r w:rsidR="00DB1E94" w:rsidRPr="00224C63">
              <w:rPr>
                <w:rFonts w:ascii="Times New Roman" w:hAnsi="Times New Roman"/>
                <w:sz w:val="24"/>
                <w:szCs w:val="24"/>
                <w:lang w:val="id-ID"/>
              </w:rPr>
              <w:t>;</w:t>
            </w: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22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ADF4A8" w14:textId="20C0B5EB" w:rsidR="00E42F7C" w:rsidRPr="00224C63" w:rsidRDefault="00E42F7C" w:rsidP="00E42F7C">
            <w:pPr>
              <w:pStyle w:val="ListParagraph"/>
              <w:numPr>
                <w:ilvl w:val="0"/>
                <w:numId w:val="14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>Undang-Undang Nomor 20 Tahun 2003 tentang Sistem Pendidikan Nasional</w:t>
            </w:r>
            <w:r w:rsidR="00DB1E94" w:rsidRPr="00224C63">
              <w:rPr>
                <w:rFonts w:ascii="Times New Roman" w:hAnsi="Times New Roman"/>
                <w:sz w:val="24"/>
                <w:szCs w:val="24"/>
                <w:lang w:val="id-ID"/>
              </w:rPr>
              <w:t>;</w:t>
            </w: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22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8FBD28" w14:textId="1C0FB25E" w:rsidR="00E42F7C" w:rsidRPr="00224C63" w:rsidRDefault="00E42F7C" w:rsidP="00E42F7C">
            <w:pPr>
              <w:pStyle w:val="ListParagraph"/>
              <w:numPr>
                <w:ilvl w:val="0"/>
                <w:numId w:val="14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>Undang-Undang Nomor 12 Tahun 2012 tentang Pendidikan Tinggi</w:t>
            </w:r>
            <w:r w:rsidR="00DB1E94" w:rsidRPr="00224C63">
              <w:rPr>
                <w:rFonts w:ascii="Times New Roman" w:hAnsi="Times New Roman"/>
                <w:sz w:val="24"/>
                <w:szCs w:val="24"/>
                <w:lang w:val="id-ID"/>
              </w:rPr>
              <w:t>;</w:t>
            </w: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22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585F21" w14:textId="5DD6ABBD" w:rsidR="00E42F7C" w:rsidRPr="00224C63" w:rsidRDefault="00E42F7C" w:rsidP="00E42F7C">
            <w:pPr>
              <w:pStyle w:val="ListParagraph"/>
              <w:numPr>
                <w:ilvl w:val="0"/>
                <w:numId w:val="14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>Peraturan Pemerintah Nomor 38 Tahun 2008 tentang Perubahan atas Peraturan pemerintah Nomor 06 Tahun 2006 tentang Pengelolaan Barang Milik Ne</w:t>
            </w:r>
            <w:r w:rsidR="00DB1E94" w:rsidRPr="00224C63">
              <w:rPr>
                <w:rFonts w:ascii="Times New Roman" w:hAnsi="Times New Roman"/>
                <w:sz w:val="24"/>
                <w:szCs w:val="24"/>
                <w:lang w:val="id-ID"/>
              </w:rPr>
              <w:t>gara/Daerah;</w:t>
            </w:r>
          </w:p>
          <w:p w14:paraId="69A16A57" w14:textId="0F87607B" w:rsidR="00E42F7C" w:rsidRPr="00224C63" w:rsidRDefault="00E42F7C" w:rsidP="00E42F7C">
            <w:pPr>
              <w:pStyle w:val="ListParagraph"/>
              <w:numPr>
                <w:ilvl w:val="0"/>
                <w:numId w:val="14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>Peraturan Pemerintah Nomor 48 Tahun 2008 tentang Pendanaan Pendidikan</w:t>
            </w:r>
            <w:r w:rsidR="00DB1E94" w:rsidRPr="00224C63">
              <w:rPr>
                <w:rFonts w:ascii="Times New Roman" w:hAnsi="Times New Roman"/>
                <w:sz w:val="24"/>
                <w:szCs w:val="24"/>
                <w:lang w:val="id-ID"/>
              </w:rPr>
              <w:t>;</w:t>
            </w:r>
          </w:p>
          <w:p w14:paraId="6DFDAF9F" w14:textId="578D1AF6" w:rsidR="00E42F7C" w:rsidRPr="00224C63" w:rsidRDefault="00E42F7C" w:rsidP="00E42F7C">
            <w:pPr>
              <w:pStyle w:val="ListParagraph"/>
              <w:numPr>
                <w:ilvl w:val="0"/>
                <w:numId w:val="14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>Peraturan Pemerintah Nomor 74 tahun 2012 tentang Perubahan atas Peraturan Pemerintah Nomor 23 Tahun 2005 tentang Pengelolaan Keuangan Badan Layanan Umum</w:t>
            </w:r>
            <w:r w:rsidR="00DB1E94" w:rsidRPr="00224C63">
              <w:rPr>
                <w:rFonts w:ascii="Times New Roman" w:hAnsi="Times New Roman"/>
                <w:sz w:val="24"/>
                <w:szCs w:val="24"/>
                <w:lang w:val="id-ID"/>
              </w:rPr>
              <w:t>;</w:t>
            </w:r>
          </w:p>
          <w:p w14:paraId="3105D08B" w14:textId="5B5025C2" w:rsidR="00E42F7C" w:rsidRPr="00224C63" w:rsidRDefault="00E42F7C" w:rsidP="00E42F7C">
            <w:pPr>
              <w:pStyle w:val="ListParagraph"/>
              <w:numPr>
                <w:ilvl w:val="0"/>
                <w:numId w:val="14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>Peraturan Pemerintah Nomor 4 Tahun 2014 tentang Penyelenggaraan Pendidikan Tinggi dan Pengelolaan Perguruan Tinggi</w:t>
            </w:r>
            <w:r w:rsidR="00DB1E94" w:rsidRPr="00224C63">
              <w:rPr>
                <w:rFonts w:ascii="Times New Roman" w:hAnsi="Times New Roman"/>
                <w:sz w:val="24"/>
                <w:szCs w:val="24"/>
                <w:lang w:val="id-ID"/>
              </w:rPr>
              <w:t>;</w:t>
            </w: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22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E36E80" w14:textId="77777777" w:rsidR="00E42F7C" w:rsidRPr="00224C63" w:rsidRDefault="00E42F7C" w:rsidP="00E42F7C">
            <w:pPr>
              <w:pStyle w:val="ListParagraph"/>
              <w:numPr>
                <w:ilvl w:val="0"/>
                <w:numId w:val="14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>Keputusan Presiden RI Nomor 65 Tahun 1963, tentang Pendirian Universitas Mulawarman;</w:t>
            </w:r>
          </w:p>
          <w:p w14:paraId="116E3C46" w14:textId="77777777" w:rsidR="00E42F7C" w:rsidRPr="00224C63" w:rsidRDefault="00E42F7C" w:rsidP="00E42F7C">
            <w:pPr>
              <w:pStyle w:val="ListParagraph"/>
              <w:numPr>
                <w:ilvl w:val="0"/>
                <w:numId w:val="14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>Peraturan Menteri Riset, Teknologi dan Pendidikan Tinggi RI Nomor 9 Tahun 2015 tentang Organisasi dan Tata Kerja Universitas Mulawarman;</w:t>
            </w:r>
          </w:p>
          <w:p w14:paraId="7FF880C5" w14:textId="2CC56DE0" w:rsidR="00E42F7C" w:rsidRPr="00224C63" w:rsidRDefault="00E42F7C" w:rsidP="00E42F7C">
            <w:pPr>
              <w:pStyle w:val="ListParagraph"/>
              <w:numPr>
                <w:ilvl w:val="0"/>
                <w:numId w:val="14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>Keputusan Menteri Keuangan Nomor 51/KMK.05/2009 tentang Penetapan Universitas Mulawarman Samarinda pada Departemen Pendidikan Nasional sebagai Instansi Pemerintah yang Menerapkan Pengelolaan Keuangan Badan Layanan Umum</w:t>
            </w:r>
            <w:r w:rsidR="00DB1E94" w:rsidRPr="00224C63">
              <w:rPr>
                <w:rFonts w:ascii="Times New Roman" w:hAnsi="Times New Roman"/>
                <w:sz w:val="24"/>
                <w:szCs w:val="24"/>
                <w:lang w:val="id-ID"/>
              </w:rPr>
              <w:t>;</w:t>
            </w:r>
          </w:p>
          <w:p w14:paraId="6BED074F" w14:textId="5BF51C0E" w:rsidR="003042A2" w:rsidRPr="00224C63" w:rsidRDefault="003042A2" w:rsidP="00E42F7C">
            <w:pPr>
              <w:pStyle w:val="ListParagraph"/>
              <w:numPr>
                <w:ilvl w:val="0"/>
                <w:numId w:val="14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>Keputusan Mendikbud. RI Nomor 205/MPK.A4/KP/2014 tentang Pengangkatan Rekto</w:t>
            </w:r>
            <w:r w:rsidR="00DB1E94" w:rsidRPr="00224C6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 Universitas Mulawarman Periode </w:t>
            </w:r>
            <w:r w:rsidRPr="00224C63">
              <w:rPr>
                <w:rFonts w:ascii="Times New Roman" w:hAnsi="Times New Roman"/>
                <w:sz w:val="24"/>
                <w:szCs w:val="24"/>
                <w:lang w:val="id-ID"/>
              </w:rPr>
              <w:t>Tahun 2</w:t>
            </w:r>
            <w:r w:rsidR="00DB1E94" w:rsidRPr="00224C63">
              <w:rPr>
                <w:rFonts w:ascii="Times New Roman" w:hAnsi="Times New Roman"/>
                <w:sz w:val="24"/>
                <w:szCs w:val="24"/>
                <w:lang w:val="id-ID"/>
              </w:rPr>
              <w:t>014-2018.</w:t>
            </w:r>
          </w:p>
          <w:p w14:paraId="7F3E51DD" w14:textId="3DF00B67" w:rsidR="003042A2" w:rsidRPr="00224C63" w:rsidRDefault="003042A2" w:rsidP="00E42F7C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3042A2" w:rsidRPr="00224C63" w14:paraId="30757574" w14:textId="77777777" w:rsidTr="00417CD1">
        <w:tc>
          <w:tcPr>
            <w:tcW w:w="2266" w:type="dxa"/>
            <w:shd w:val="clear" w:color="auto" w:fill="auto"/>
          </w:tcPr>
          <w:p w14:paraId="2B965197" w14:textId="77777777" w:rsidR="003042A2" w:rsidRPr="00224C63" w:rsidRDefault="003042A2" w:rsidP="00503947">
            <w:pPr>
              <w:jc w:val="both"/>
              <w:rPr>
                <w:rFonts w:eastAsia="MS Mincho"/>
                <w:lang w:val="id-ID"/>
              </w:rPr>
            </w:pPr>
            <w:r w:rsidRPr="00224C63">
              <w:rPr>
                <w:rFonts w:eastAsia="MS Mincho"/>
                <w:lang w:val="id-ID"/>
              </w:rPr>
              <w:t>Memperhatikan</w:t>
            </w:r>
          </w:p>
        </w:tc>
        <w:tc>
          <w:tcPr>
            <w:tcW w:w="283" w:type="dxa"/>
            <w:shd w:val="clear" w:color="auto" w:fill="auto"/>
          </w:tcPr>
          <w:p w14:paraId="40C4DB7B" w14:textId="77777777" w:rsidR="003042A2" w:rsidRPr="00224C63" w:rsidRDefault="003042A2" w:rsidP="00503947">
            <w:pPr>
              <w:jc w:val="both"/>
              <w:rPr>
                <w:rFonts w:eastAsia="MS Mincho"/>
                <w:lang w:val="id-ID"/>
              </w:rPr>
            </w:pPr>
            <w:r w:rsidRPr="00224C63">
              <w:rPr>
                <w:rFonts w:eastAsia="MS Mincho"/>
                <w:lang w:val="id-ID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06A56274" w14:textId="759392FE" w:rsidR="003042A2" w:rsidRPr="00224C63" w:rsidRDefault="00330DEE" w:rsidP="00650011">
            <w:pPr>
              <w:pStyle w:val="ListParagraph"/>
              <w:numPr>
                <w:ilvl w:val="0"/>
                <w:numId w:val="36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C63">
              <w:rPr>
                <w:rFonts w:ascii="Times New Roman" w:hAnsi="Times New Roman"/>
                <w:sz w:val="24"/>
                <w:szCs w:val="24"/>
              </w:rPr>
              <w:t xml:space="preserve">Keputusan Rapat </w:t>
            </w:r>
            <w:r w:rsidR="00842A6D" w:rsidRPr="00224C63">
              <w:rPr>
                <w:rFonts w:ascii="Times New Roman" w:hAnsi="Times New Roman"/>
                <w:sz w:val="24"/>
                <w:szCs w:val="24"/>
              </w:rPr>
              <w:t xml:space="preserve">Komisi Perencanaan dan Kerjasama </w:t>
            </w:r>
            <w:r w:rsidRPr="00224C63">
              <w:rPr>
                <w:rFonts w:ascii="Times New Roman" w:hAnsi="Times New Roman"/>
                <w:sz w:val="24"/>
                <w:szCs w:val="24"/>
              </w:rPr>
              <w:t>Senat Universi</w:t>
            </w:r>
            <w:r w:rsidR="00F67589" w:rsidRPr="00224C63">
              <w:rPr>
                <w:rFonts w:ascii="Times New Roman" w:hAnsi="Times New Roman"/>
                <w:sz w:val="24"/>
                <w:szCs w:val="24"/>
              </w:rPr>
              <w:t xml:space="preserve">tas Mulawarman tanggal </w:t>
            </w:r>
            <w:r w:rsidR="00F67589" w:rsidRPr="00224C63">
              <w:rPr>
                <w:rFonts w:ascii="Times New Roman" w:hAnsi="Times New Roman"/>
                <w:sz w:val="24"/>
                <w:szCs w:val="24"/>
                <w:lang w:val="id-ID"/>
              </w:rPr>
              <w:t>6 April</w:t>
            </w:r>
            <w:r w:rsidRPr="00224C63">
              <w:rPr>
                <w:rFonts w:ascii="Times New Roman" w:hAnsi="Times New Roman"/>
                <w:sz w:val="24"/>
                <w:szCs w:val="24"/>
              </w:rPr>
              <w:t xml:space="preserve"> 2016 Tentang </w:t>
            </w:r>
            <w:r w:rsidR="00842A6D" w:rsidRPr="00224C63">
              <w:rPr>
                <w:rFonts w:ascii="Times New Roman" w:hAnsi="Times New Roman"/>
                <w:sz w:val="24"/>
                <w:szCs w:val="24"/>
              </w:rPr>
              <w:t>Penyusunan</w:t>
            </w:r>
            <w:r w:rsidRPr="00224C63">
              <w:rPr>
                <w:rFonts w:ascii="Times New Roman" w:hAnsi="Times New Roman"/>
                <w:sz w:val="24"/>
                <w:szCs w:val="24"/>
              </w:rPr>
              <w:t xml:space="preserve"> Pedoman </w:t>
            </w:r>
            <w:r w:rsidR="00842A6D" w:rsidRPr="00224C63">
              <w:rPr>
                <w:rFonts w:ascii="Times New Roman" w:hAnsi="Times New Roman"/>
                <w:sz w:val="24"/>
                <w:szCs w:val="24"/>
              </w:rPr>
              <w:t>Penganggaran</w:t>
            </w:r>
            <w:r w:rsidRPr="00224C63">
              <w:rPr>
                <w:rFonts w:ascii="Times New Roman" w:hAnsi="Times New Roman"/>
                <w:sz w:val="24"/>
                <w:szCs w:val="24"/>
              </w:rPr>
              <w:t xml:space="preserve"> Universitas Mulawarman</w:t>
            </w:r>
            <w:r w:rsidR="00DB1E94" w:rsidRPr="00224C63">
              <w:rPr>
                <w:rFonts w:ascii="Times New Roman" w:hAnsi="Times New Roman"/>
                <w:sz w:val="24"/>
                <w:szCs w:val="24"/>
                <w:lang w:val="id-ID"/>
              </w:rPr>
              <w:t>;</w:t>
            </w:r>
          </w:p>
          <w:p w14:paraId="11BEB46A" w14:textId="397B0160" w:rsidR="00650011" w:rsidRPr="00224C63" w:rsidRDefault="00650011" w:rsidP="00650011">
            <w:pPr>
              <w:pStyle w:val="ListParagraph"/>
              <w:numPr>
                <w:ilvl w:val="0"/>
                <w:numId w:val="36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C63">
              <w:rPr>
                <w:rFonts w:ascii="Times New Roman" w:hAnsi="Times New Roman"/>
                <w:sz w:val="24"/>
                <w:szCs w:val="24"/>
              </w:rPr>
              <w:t>Kesimpulan Rapat Koordinasi Penganggaran Universitas Mulawarman tanggal 25 Mei 2016</w:t>
            </w:r>
            <w:r w:rsidR="00DB1E94" w:rsidRPr="00224C63">
              <w:rPr>
                <w:rFonts w:ascii="Times New Roman" w:hAnsi="Times New Roman"/>
                <w:sz w:val="24"/>
                <w:szCs w:val="24"/>
                <w:lang w:val="id-ID"/>
              </w:rPr>
              <w:t>;</w:t>
            </w:r>
          </w:p>
          <w:p w14:paraId="5B24DE6A" w14:textId="4C6BFFC2" w:rsidR="00650011" w:rsidRPr="00224C63" w:rsidRDefault="0067109F" w:rsidP="00650011">
            <w:pPr>
              <w:pStyle w:val="ListParagraph"/>
              <w:numPr>
                <w:ilvl w:val="0"/>
                <w:numId w:val="36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C63">
              <w:rPr>
                <w:rFonts w:ascii="Times New Roman" w:hAnsi="Times New Roman"/>
                <w:sz w:val="24"/>
                <w:szCs w:val="24"/>
              </w:rPr>
              <w:lastRenderedPageBreak/>
              <w:t>Keputusan Rapat Senat Universitas tentang Persetujuan Pedoman Penganggaran Univer</w:t>
            </w:r>
            <w:r w:rsidR="00F67589" w:rsidRPr="00224C63">
              <w:rPr>
                <w:rFonts w:ascii="Times New Roman" w:hAnsi="Times New Roman"/>
                <w:sz w:val="24"/>
                <w:szCs w:val="24"/>
              </w:rPr>
              <w:t>sitas Mulawarman, tanggal 29 Nopember</w:t>
            </w:r>
            <w:r w:rsidRPr="00224C63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F67589" w:rsidRPr="00224C63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</w:tr>
      <w:tr w:rsidR="003042A2" w:rsidRPr="00224C63" w14:paraId="605DF707" w14:textId="77777777" w:rsidTr="00417CD1">
        <w:tc>
          <w:tcPr>
            <w:tcW w:w="2266" w:type="dxa"/>
            <w:shd w:val="clear" w:color="auto" w:fill="auto"/>
          </w:tcPr>
          <w:p w14:paraId="2527C107" w14:textId="5C1C09CB" w:rsidR="003042A2" w:rsidRPr="00224C63" w:rsidRDefault="003042A2" w:rsidP="00503947">
            <w:pPr>
              <w:jc w:val="both"/>
              <w:rPr>
                <w:rFonts w:eastAsia="MS Mincho"/>
                <w:lang w:val="id-ID"/>
              </w:rPr>
            </w:pPr>
          </w:p>
          <w:p w14:paraId="0124F3E0" w14:textId="77777777" w:rsidR="003042A2" w:rsidRPr="00224C63" w:rsidRDefault="003042A2" w:rsidP="00503947">
            <w:pPr>
              <w:jc w:val="both"/>
              <w:rPr>
                <w:rFonts w:eastAsia="MS Mincho"/>
                <w:lang w:val="id-ID"/>
              </w:rPr>
            </w:pPr>
          </w:p>
          <w:p w14:paraId="01AC930C" w14:textId="77777777" w:rsidR="003042A2" w:rsidRPr="00224C63" w:rsidRDefault="003042A2" w:rsidP="00503947">
            <w:pPr>
              <w:jc w:val="both"/>
              <w:rPr>
                <w:rFonts w:eastAsia="MS Mincho"/>
                <w:lang w:val="id-ID"/>
              </w:rPr>
            </w:pPr>
          </w:p>
          <w:p w14:paraId="5491EF74" w14:textId="77777777" w:rsidR="003042A2" w:rsidRPr="00224C63" w:rsidRDefault="003042A2" w:rsidP="00503947">
            <w:pPr>
              <w:jc w:val="both"/>
              <w:rPr>
                <w:rFonts w:eastAsia="MS Mincho"/>
                <w:lang w:val="id-ID"/>
              </w:rPr>
            </w:pPr>
            <w:r w:rsidRPr="00224C63">
              <w:rPr>
                <w:rFonts w:eastAsia="MS Mincho"/>
                <w:lang w:val="id-ID"/>
              </w:rPr>
              <w:t xml:space="preserve">Menetapkan </w:t>
            </w:r>
          </w:p>
        </w:tc>
        <w:tc>
          <w:tcPr>
            <w:tcW w:w="283" w:type="dxa"/>
            <w:shd w:val="clear" w:color="auto" w:fill="auto"/>
          </w:tcPr>
          <w:p w14:paraId="7D9C0E0A" w14:textId="77777777" w:rsidR="003042A2" w:rsidRPr="00224C63" w:rsidRDefault="003042A2" w:rsidP="00503947">
            <w:pPr>
              <w:jc w:val="both"/>
              <w:rPr>
                <w:rFonts w:eastAsia="MS Mincho"/>
                <w:lang w:val="id-ID"/>
              </w:rPr>
            </w:pPr>
          </w:p>
          <w:p w14:paraId="66D37F81" w14:textId="77777777" w:rsidR="003042A2" w:rsidRPr="00224C63" w:rsidRDefault="003042A2" w:rsidP="00503947">
            <w:pPr>
              <w:jc w:val="both"/>
              <w:rPr>
                <w:rFonts w:eastAsia="MS Mincho"/>
                <w:lang w:val="id-ID"/>
              </w:rPr>
            </w:pPr>
          </w:p>
          <w:p w14:paraId="5ACF6B07" w14:textId="77777777" w:rsidR="003042A2" w:rsidRPr="00224C63" w:rsidRDefault="003042A2" w:rsidP="00503947">
            <w:pPr>
              <w:jc w:val="both"/>
              <w:rPr>
                <w:rFonts w:eastAsia="MS Mincho"/>
                <w:lang w:val="id-ID"/>
              </w:rPr>
            </w:pPr>
          </w:p>
          <w:p w14:paraId="6249CC59" w14:textId="77777777" w:rsidR="003042A2" w:rsidRPr="00224C63" w:rsidRDefault="003042A2" w:rsidP="00503947">
            <w:pPr>
              <w:jc w:val="both"/>
              <w:rPr>
                <w:rFonts w:eastAsia="MS Mincho"/>
                <w:lang w:val="id-ID"/>
              </w:rPr>
            </w:pPr>
            <w:r w:rsidRPr="00224C63">
              <w:rPr>
                <w:rFonts w:eastAsia="MS Mincho"/>
                <w:lang w:val="id-ID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4431663F" w14:textId="77777777" w:rsidR="003042A2" w:rsidRPr="00224C63" w:rsidRDefault="003042A2" w:rsidP="0050394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DC5F05F" w14:textId="77777777" w:rsidR="00417CD1" w:rsidRPr="00224C63" w:rsidRDefault="00417CD1" w:rsidP="00503947">
            <w:pPr>
              <w:pStyle w:val="ListParagraph"/>
              <w:ind w:left="226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14:paraId="362C58A7" w14:textId="65422DAF" w:rsidR="003042A2" w:rsidRPr="00224C63" w:rsidRDefault="00DB1E94" w:rsidP="00DB1E94">
            <w:pPr>
              <w:pStyle w:val="ListParagraph"/>
              <w:ind w:left="226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                        </w:t>
            </w:r>
            <w:r w:rsidR="003042A2" w:rsidRPr="00224C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MEMUTUSKAN</w:t>
            </w:r>
          </w:p>
          <w:p w14:paraId="5E51C95F" w14:textId="77777777" w:rsidR="003042A2" w:rsidRPr="00224C63" w:rsidRDefault="003042A2" w:rsidP="00503947">
            <w:pPr>
              <w:pStyle w:val="ListParagraph"/>
              <w:ind w:left="2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2A71F07" w14:textId="674D8E96" w:rsidR="003042A2" w:rsidRPr="00224C63" w:rsidRDefault="003042A2" w:rsidP="0067109F">
            <w:pPr>
              <w:pStyle w:val="ListParagraph"/>
              <w:ind w:left="2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24C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PERATURAN REKTOR UNIVERSITAS MULAWARMAN TENTANG PEDOMAN </w:t>
            </w:r>
            <w:r w:rsidR="00842A6D" w:rsidRPr="00224C63">
              <w:rPr>
                <w:rFonts w:ascii="Times New Roman" w:hAnsi="Times New Roman"/>
                <w:b/>
                <w:sz w:val="24"/>
                <w:szCs w:val="24"/>
              </w:rPr>
              <w:t xml:space="preserve">PENGANGGARAN </w:t>
            </w:r>
            <w:r w:rsidR="00330DEE" w:rsidRPr="00224C63">
              <w:rPr>
                <w:rFonts w:ascii="Times New Roman" w:hAnsi="Times New Roman"/>
                <w:b/>
                <w:sz w:val="24"/>
                <w:szCs w:val="24"/>
              </w:rPr>
              <w:t>UNIVERSITAS MULAWARMAN</w:t>
            </w:r>
            <w:r w:rsidRPr="00224C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 </w:t>
            </w:r>
          </w:p>
        </w:tc>
      </w:tr>
    </w:tbl>
    <w:p w14:paraId="0FDABD30" w14:textId="77777777" w:rsidR="003042A2" w:rsidRPr="00224C63" w:rsidRDefault="003042A2" w:rsidP="00254A9D">
      <w:pPr>
        <w:jc w:val="center"/>
        <w:rPr>
          <w:lang w:val="sv-SE"/>
        </w:rPr>
      </w:pPr>
    </w:p>
    <w:p w14:paraId="5598854C" w14:textId="77777777" w:rsidR="003042A2" w:rsidRPr="00224C63" w:rsidRDefault="003042A2" w:rsidP="00254A9D">
      <w:pPr>
        <w:jc w:val="center"/>
        <w:rPr>
          <w:lang w:val="sv-SE"/>
        </w:rPr>
      </w:pPr>
    </w:p>
    <w:p w14:paraId="588B6FDD" w14:textId="77777777" w:rsidR="005B6FFB" w:rsidRPr="00224C63" w:rsidRDefault="005B6FFB" w:rsidP="005B6FFB">
      <w:pPr>
        <w:pStyle w:val="BodyTextIndent"/>
        <w:tabs>
          <w:tab w:val="left" w:pos="935"/>
        </w:tabs>
        <w:ind w:left="0" w:firstLine="0"/>
        <w:jc w:val="center"/>
        <w:rPr>
          <w:b/>
          <w:bCs/>
          <w:lang w:val="pt-BR"/>
        </w:rPr>
      </w:pPr>
      <w:r w:rsidRPr="00224C63">
        <w:rPr>
          <w:b/>
          <w:bCs/>
          <w:lang w:val="pt-BR"/>
        </w:rPr>
        <w:t>BAB I</w:t>
      </w:r>
    </w:p>
    <w:p w14:paraId="784F4D38" w14:textId="77777777" w:rsidR="005B6FFB" w:rsidRPr="00224C63" w:rsidRDefault="005B6FFB" w:rsidP="005B6FFB">
      <w:pPr>
        <w:pStyle w:val="BodyTextIndent"/>
        <w:tabs>
          <w:tab w:val="left" w:pos="935"/>
        </w:tabs>
        <w:ind w:left="0" w:firstLine="0"/>
        <w:jc w:val="center"/>
        <w:rPr>
          <w:lang w:val="pt-BR"/>
        </w:rPr>
      </w:pPr>
      <w:r w:rsidRPr="00224C63">
        <w:rPr>
          <w:b/>
          <w:bCs/>
          <w:lang w:val="pt-BR"/>
        </w:rPr>
        <w:t>KETENTUAN UMUM</w:t>
      </w:r>
    </w:p>
    <w:p w14:paraId="155258AE" w14:textId="77777777" w:rsidR="005B6FFB" w:rsidRPr="00224C63" w:rsidRDefault="005B6FFB" w:rsidP="005B6FFB">
      <w:pPr>
        <w:pStyle w:val="BodyTextIndent"/>
        <w:tabs>
          <w:tab w:val="left" w:pos="935"/>
        </w:tabs>
        <w:ind w:left="0" w:firstLine="0"/>
        <w:jc w:val="center"/>
        <w:rPr>
          <w:b/>
          <w:lang w:val="pt-BR"/>
        </w:rPr>
      </w:pPr>
    </w:p>
    <w:p w14:paraId="1320BE17" w14:textId="77777777" w:rsidR="005B6FFB" w:rsidRPr="00224C63" w:rsidRDefault="005B6FFB" w:rsidP="005B6FFB">
      <w:pPr>
        <w:pStyle w:val="BodyTextIndent"/>
        <w:tabs>
          <w:tab w:val="left" w:pos="935"/>
        </w:tabs>
        <w:ind w:left="0" w:firstLine="0"/>
        <w:jc w:val="center"/>
        <w:rPr>
          <w:b/>
          <w:lang w:val="pt-BR"/>
        </w:rPr>
      </w:pPr>
      <w:r w:rsidRPr="00224C63">
        <w:rPr>
          <w:b/>
          <w:lang w:val="pt-BR"/>
        </w:rPr>
        <w:t>Pasal 1</w:t>
      </w:r>
    </w:p>
    <w:p w14:paraId="6A2938A4" w14:textId="77777777" w:rsidR="005B6FFB" w:rsidRPr="00224C63" w:rsidRDefault="005B6FFB" w:rsidP="005B6FFB">
      <w:pPr>
        <w:pStyle w:val="BodyTextIndent"/>
        <w:ind w:left="0" w:firstLine="0"/>
        <w:jc w:val="both"/>
        <w:rPr>
          <w:lang w:val="it-IT"/>
        </w:rPr>
      </w:pPr>
      <w:r w:rsidRPr="00224C63">
        <w:rPr>
          <w:lang w:val="it-IT"/>
        </w:rPr>
        <w:t>Dalam peraturan ini yang dimaksud dengan:</w:t>
      </w:r>
    </w:p>
    <w:p w14:paraId="1CEF06D3" w14:textId="3494F524" w:rsidR="0090114C" w:rsidRPr="00224C63" w:rsidRDefault="0090114C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it-IT"/>
        </w:rPr>
      </w:pPr>
      <w:r w:rsidRPr="00224C63">
        <w:rPr>
          <w:lang w:val="it-IT"/>
        </w:rPr>
        <w:t xml:space="preserve">Kementerian adalah Kementerian Riset, </w:t>
      </w:r>
      <w:r w:rsidR="00BF7A9F" w:rsidRPr="00224C63">
        <w:rPr>
          <w:lang w:val="id-ID"/>
        </w:rPr>
        <w:t>T</w:t>
      </w:r>
      <w:r w:rsidRPr="00224C63">
        <w:rPr>
          <w:lang w:val="it-IT"/>
        </w:rPr>
        <w:t>eknologi dan Pendidikan Tinggi</w:t>
      </w:r>
    </w:p>
    <w:p w14:paraId="4A6EE5F0" w14:textId="77777777" w:rsidR="005B6FFB" w:rsidRPr="00224C63" w:rsidRDefault="005B6FFB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it-IT"/>
        </w:rPr>
      </w:pPr>
      <w:r w:rsidRPr="00224C63">
        <w:rPr>
          <w:lang w:val="it-IT"/>
        </w:rPr>
        <w:t>Universitas Mulawarman untuk selanjutnya disingkat Unmul, adalah satuan pendidikan penyelenggara pendidikan tinggi yang meliputi pendidikan akademik dan/atau pendidikan professional.</w:t>
      </w:r>
    </w:p>
    <w:p w14:paraId="1B77F36B" w14:textId="77777777" w:rsidR="005B6FFB" w:rsidRPr="00224C63" w:rsidRDefault="005B6FFB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lang w:val="sv-SE"/>
        </w:rPr>
        <w:t>Rektor adalah Rektor Universitas Mulawarman.</w:t>
      </w:r>
    </w:p>
    <w:p w14:paraId="261254E1" w14:textId="3EB5DEA2" w:rsidR="0090114C" w:rsidRPr="00224C63" w:rsidRDefault="0090114C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lang w:val="sv-SE"/>
        </w:rPr>
        <w:t>Wakil Rektor adalah Wakil Rektor Universitas Mulawarman.</w:t>
      </w:r>
    </w:p>
    <w:p w14:paraId="63C2116E" w14:textId="36DF824B" w:rsidR="005B6FFB" w:rsidRPr="00224C63" w:rsidRDefault="00842A6D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lang w:val="sv-SE"/>
        </w:rPr>
        <w:t>Fakultas adalah Fakultas di lingkungan Universitas Mulawarman</w:t>
      </w:r>
      <w:r w:rsidR="00DB1E94" w:rsidRPr="00224C63">
        <w:rPr>
          <w:lang w:val="id-ID"/>
        </w:rPr>
        <w:t>.</w:t>
      </w:r>
    </w:p>
    <w:p w14:paraId="7A16E853" w14:textId="37964A6B" w:rsidR="0090114C" w:rsidRPr="00224C63" w:rsidRDefault="0090114C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lang w:val="sv-SE"/>
        </w:rPr>
        <w:t>Dekan adalah Dekan Fakultas di lingkungan Universitas Mulawarman</w:t>
      </w:r>
      <w:r w:rsidR="00DB1E94" w:rsidRPr="00224C63">
        <w:rPr>
          <w:lang w:val="id-ID"/>
        </w:rPr>
        <w:t>.</w:t>
      </w:r>
    </w:p>
    <w:p w14:paraId="3E5CD24C" w14:textId="1BB1B62D" w:rsidR="00842A6D" w:rsidRPr="00224C63" w:rsidRDefault="00842A6D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lang w:val="sv-SE"/>
        </w:rPr>
        <w:t>Lembaga adalah</w:t>
      </w:r>
      <w:r w:rsidR="00BF7830" w:rsidRPr="00224C63">
        <w:rPr>
          <w:lang w:val="sv-SE"/>
        </w:rPr>
        <w:t xml:space="preserve"> Lembaga Penelitian dan Pengabdian Masyarakat dan Lembaga Penjaminan Mutu Universitas Mulawarman</w:t>
      </w:r>
      <w:r w:rsidR="00DB1E94" w:rsidRPr="00224C63">
        <w:rPr>
          <w:lang w:val="id-ID"/>
        </w:rPr>
        <w:t>.</w:t>
      </w:r>
    </w:p>
    <w:p w14:paraId="60250342" w14:textId="0BA6A4E2" w:rsidR="0090114C" w:rsidRPr="00224C63" w:rsidRDefault="0090114C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lang w:val="sv-SE"/>
        </w:rPr>
        <w:t>SPI adalah Satuan Pengawas Internal Universitas Mulawarman</w:t>
      </w:r>
      <w:r w:rsidR="00DB1E94" w:rsidRPr="00224C63">
        <w:rPr>
          <w:lang w:val="id-ID"/>
        </w:rPr>
        <w:t>.</w:t>
      </w:r>
    </w:p>
    <w:p w14:paraId="344E5447" w14:textId="13101EFD" w:rsidR="00AF65C5" w:rsidRPr="00224C63" w:rsidRDefault="00AF65C5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lang w:val="sv-SE"/>
        </w:rPr>
        <w:t>UPT adalah Unit Pelaksana Teknis di lingkungan Universitas Mulawarman</w:t>
      </w:r>
      <w:r w:rsidR="00DB1E94" w:rsidRPr="00224C63">
        <w:rPr>
          <w:lang w:val="id-ID"/>
        </w:rPr>
        <w:t>.</w:t>
      </w:r>
    </w:p>
    <w:p w14:paraId="59AE9F45" w14:textId="6C817BD1" w:rsidR="00652495" w:rsidRPr="00224C63" w:rsidRDefault="00652495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lang w:val="sv-SE"/>
        </w:rPr>
        <w:t>ULS adalah Unit Layanan Strategis di lingkungan Universitas Mulawarman</w:t>
      </w:r>
      <w:r w:rsidR="00DB1E94" w:rsidRPr="00224C63">
        <w:rPr>
          <w:lang w:val="id-ID"/>
        </w:rPr>
        <w:t>.</w:t>
      </w:r>
    </w:p>
    <w:p w14:paraId="2563F353" w14:textId="25A7AE79" w:rsidR="0067109F" w:rsidRPr="00224C63" w:rsidRDefault="0067109F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lang w:val="sv-SE"/>
        </w:rPr>
        <w:t xml:space="preserve">Unit adalah lembaga resmi </w:t>
      </w:r>
      <w:r w:rsidR="000762B2" w:rsidRPr="00224C63">
        <w:rPr>
          <w:lang w:val="sv-SE"/>
        </w:rPr>
        <w:t xml:space="preserve">di lingkungan Universitas Mulawarman </w:t>
      </w:r>
      <w:r w:rsidRPr="00224C63">
        <w:rPr>
          <w:lang w:val="sv-SE"/>
        </w:rPr>
        <w:t>selain fakultas dan pascasarjana</w:t>
      </w:r>
    </w:p>
    <w:p w14:paraId="4DB2B01F" w14:textId="3E77EBB3" w:rsidR="00F8756C" w:rsidRPr="00224C63" w:rsidRDefault="00BF7830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lang w:val="sv-SE"/>
        </w:rPr>
        <w:t>Penganggaran</w:t>
      </w:r>
      <w:r w:rsidR="005B6FFB" w:rsidRPr="00224C63">
        <w:rPr>
          <w:lang w:val="sv-SE"/>
        </w:rPr>
        <w:t xml:space="preserve"> adalah </w:t>
      </w:r>
      <w:r w:rsidRPr="00224C63">
        <w:rPr>
          <w:lang w:val="sv-SE"/>
        </w:rPr>
        <w:t xml:space="preserve">Penetapan anggaran </w:t>
      </w:r>
      <w:r w:rsidR="00F8756C" w:rsidRPr="00224C63">
        <w:rPr>
          <w:lang w:val="sv-SE"/>
        </w:rPr>
        <w:t>universitas</w:t>
      </w:r>
      <w:r w:rsidR="00DB1E94" w:rsidRPr="00224C63">
        <w:rPr>
          <w:lang w:val="id-ID"/>
        </w:rPr>
        <w:t>.</w:t>
      </w:r>
    </w:p>
    <w:p w14:paraId="1EB25297" w14:textId="199A05BA" w:rsidR="00F8756C" w:rsidRPr="00224C63" w:rsidRDefault="00F8756C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lang w:val="sv-SE"/>
        </w:rPr>
        <w:t>Pagu adalah plafon anggaran universitas atau fakultas</w:t>
      </w:r>
      <w:r w:rsidR="00DB1E94" w:rsidRPr="00224C63">
        <w:rPr>
          <w:lang w:val="id-ID"/>
        </w:rPr>
        <w:t>.</w:t>
      </w:r>
    </w:p>
    <w:p w14:paraId="4B633508" w14:textId="44DA5FED" w:rsidR="00A72CE3" w:rsidRPr="00224C63" w:rsidRDefault="00F8756C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lang w:val="sv-SE"/>
        </w:rPr>
        <w:t>Pagu Indikatif adalah pagu awal universitas atau fakultas</w:t>
      </w:r>
      <w:r w:rsidR="00DB1E94" w:rsidRPr="00224C63">
        <w:rPr>
          <w:lang w:val="id-ID"/>
        </w:rPr>
        <w:t>.</w:t>
      </w:r>
    </w:p>
    <w:p w14:paraId="50ED848A" w14:textId="3350E36E" w:rsidR="00A72CE3" w:rsidRPr="00224C63" w:rsidRDefault="00A72CE3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color w:val="333333"/>
          <w:shd w:val="clear" w:color="auto" w:fill="FFFFFF"/>
        </w:rPr>
        <w:t>Biaya Kuliah Tunggal (BKT) adalah biaya yang di perlukan untuk mendanai proses belajar mengajar dalam satu semester untuk suatu program studi.</w:t>
      </w:r>
    </w:p>
    <w:p w14:paraId="2E9B8E20" w14:textId="089ED926" w:rsidR="00A72CE3" w:rsidRPr="00224C63" w:rsidRDefault="00A72CE3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lang w:val="sv-SE"/>
        </w:rPr>
        <w:t>UKT adalah Uang Kuliah Tunggal yang dibayarkan mahasiswa untuk biaya pendidikan selama satu semester untuk suatu program studi</w:t>
      </w:r>
      <w:r w:rsidR="00DB1E94" w:rsidRPr="00224C63">
        <w:rPr>
          <w:lang w:val="id-ID"/>
        </w:rPr>
        <w:t>.</w:t>
      </w:r>
    </w:p>
    <w:p w14:paraId="74F9E040" w14:textId="50FD364F" w:rsidR="00F8756C" w:rsidRPr="00224C63" w:rsidRDefault="00F8756C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bCs/>
          <w:shd w:val="clear" w:color="auto" w:fill="FFFFFF"/>
        </w:rPr>
        <w:t>Penerimaan Negara Bukan Pajak</w:t>
      </w:r>
      <w:r w:rsidRPr="00224C63">
        <w:rPr>
          <w:shd w:val="clear" w:color="auto" w:fill="FFFFFF"/>
        </w:rPr>
        <w:t xml:space="preserve"> atau disingkat </w:t>
      </w:r>
      <w:r w:rsidRPr="00224C63">
        <w:rPr>
          <w:bCs/>
          <w:shd w:val="clear" w:color="auto" w:fill="FFFFFF"/>
        </w:rPr>
        <w:t>PNBP</w:t>
      </w:r>
      <w:r w:rsidRPr="00224C63">
        <w:rPr>
          <w:shd w:val="clear" w:color="auto" w:fill="FFFFFF"/>
        </w:rPr>
        <w:t> adalah seluruh penerimaan universitas yang tidak berasal dari penerimaan perpajakan dan rupiah murni</w:t>
      </w:r>
      <w:r w:rsidR="00DB1E94" w:rsidRPr="00224C63">
        <w:rPr>
          <w:shd w:val="clear" w:color="auto" w:fill="FFFFFF"/>
          <w:lang w:val="id-ID"/>
        </w:rPr>
        <w:t>.</w:t>
      </w:r>
    </w:p>
    <w:p w14:paraId="1E1E7024" w14:textId="2E7D4EDA" w:rsidR="005B6FFB" w:rsidRPr="00224C63" w:rsidRDefault="00F8756C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lang w:val="sv-SE"/>
        </w:rPr>
        <w:t>PNBP Tuition adalah penerimaan universitas yang berasal dari masyarakat dan pihak ketiga dalam bentuk Uang Kuliah Tunggal (UKT)</w:t>
      </w:r>
      <w:r w:rsidR="00A470E7" w:rsidRPr="00224C63">
        <w:rPr>
          <w:lang w:val="id-ID"/>
        </w:rPr>
        <w:t>.</w:t>
      </w:r>
    </w:p>
    <w:p w14:paraId="5776C3B4" w14:textId="1846CB01" w:rsidR="00F8756C" w:rsidRPr="00224C63" w:rsidRDefault="00F8756C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lang w:val="sv-SE"/>
        </w:rPr>
        <w:t>PNBP Non Tuition adalah penerimaan universitas yang berasal dari masyarakat dan pihak ketiga yang tidak dalam bentuk Uang Kuliah Tunggal (UKT)</w:t>
      </w:r>
      <w:r w:rsidR="00A470E7" w:rsidRPr="00224C63">
        <w:rPr>
          <w:lang w:val="id-ID"/>
        </w:rPr>
        <w:t>.</w:t>
      </w:r>
    </w:p>
    <w:p w14:paraId="55A5C93B" w14:textId="77777777" w:rsidR="00A72CE3" w:rsidRPr="00224C63" w:rsidRDefault="00F8756C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t>Bantuan Operasional Perguruan Tinggi Negeri atau disingkat BOPTN merupakan bantuan biaya dari Pemerintah yang diberikan pada universitas mulawarman untuk membantu membiayai kekurangan biaya operasional yang sesuai dengan standar pelayanan minimum.</w:t>
      </w:r>
    </w:p>
    <w:p w14:paraId="5FF67571" w14:textId="438E55EB" w:rsidR="00A72CE3" w:rsidRPr="00224C63" w:rsidRDefault="00A72CE3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rPr>
          <w:bCs/>
          <w:color w:val="222222"/>
          <w:shd w:val="clear" w:color="auto" w:fill="FFFFFF"/>
        </w:rPr>
        <w:t>Bidikmisi</w:t>
      </w:r>
      <w:r w:rsidRPr="00224C63">
        <w:rPr>
          <w:color w:val="222222"/>
          <w:shd w:val="clear" w:color="auto" w:fill="FFFFFF"/>
        </w:rPr>
        <w:t> adalah bantuan biaya pendidikan yang berfokus pada memberikan penghargaan atau dukungan dana terhadap mereka yang memiliki keterbatasan ekonomi.</w:t>
      </w:r>
    </w:p>
    <w:p w14:paraId="70C2C634" w14:textId="374BB027" w:rsidR="006A693F" w:rsidRPr="00224C63" w:rsidRDefault="006A693F" w:rsidP="009A5167">
      <w:pPr>
        <w:pStyle w:val="BodyTextIndent"/>
        <w:numPr>
          <w:ilvl w:val="0"/>
          <w:numId w:val="3"/>
        </w:numPr>
        <w:tabs>
          <w:tab w:val="clear" w:pos="1455"/>
          <w:tab w:val="num" w:pos="540"/>
        </w:tabs>
        <w:ind w:left="540" w:hanging="540"/>
        <w:jc w:val="both"/>
        <w:rPr>
          <w:lang w:val="sv-SE"/>
        </w:rPr>
      </w:pPr>
      <w:r w:rsidRPr="00224C63">
        <w:t>Yang dimaksud dengan saldo awal adalah sisa anggaran fakultas atau unit yang diterima pada tahun sebel</w:t>
      </w:r>
      <w:r w:rsidR="000762B2" w:rsidRPr="00224C63">
        <w:t>umnya dan tidak digunakan.</w:t>
      </w:r>
    </w:p>
    <w:p w14:paraId="10C0DAB1" w14:textId="77777777" w:rsidR="005B6FFB" w:rsidRPr="00224C63" w:rsidRDefault="005B6FFB" w:rsidP="00A72CE3">
      <w:pPr>
        <w:pStyle w:val="BodyTextIndent"/>
        <w:ind w:left="0" w:firstLine="0"/>
        <w:rPr>
          <w:b/>
          <w:bCs/>
          <w:lang w:val="es-ES"/>
        </w:rPr>
      </w:pPr>
    </w:p>
    <w:p w14:paraId="4A136983" w14:textId="77777777" w:rsidR="005B6FFB" w:rsidRPr="00224C63" w:rsidRDefault="005B6FFB" w:rsidP="005B6FFB">
      <w:pPr>
        <w:pStyle w:val="BodyTextIndent"/>
        <w:ind w:left="0" w:firstLine="0"/>
        <w:jc w:val="center"/>
        <w:rPr>
          <w:b/>
          <w:bCs/>
          <w:lang w:val="es-ES"/>
        </w:rPr>
      </w:pPr>
    </w:p>
    <w:p w14:paraId="519261F6" w14:textId="77777777" w:rsidR="005B6FFB" w:rsidRPr="00224C63" w:rsidRDefault="005B6FFB" w:rsidP="005B6FFB">
      <w:pPr>
        <w:pStyle w:val="BodyTextIndent"/>
        <w:ind w:left="0" w:firstLine="0"/>
        <w:jc w:val="center"/>
        <w:rPr>
          <w:b/>
          <w:bCs/>
          <w:lang w:val="es-ES"/>
        </w:rPr>
      </w:pPr>
      <w:r w:rsidRPr="00224C63">
        <w:rPr>
          <w:b/>
          <w:bCs/>
          <w:lang w:val="es-ES"/>
        </w:rPr>
        <w:t>BAB II</w:t>
      </w:r>
    </w:p>
    <w:p w14:paraId="77C4F3E7" w14:textId="42E69F96" w:rsidR="005B6FFB" w:rsidRPr="00224C63" w:rsidRDefault="005B6FFB" w:rsidP="005B6FFB">
      <w:pPr>
        <w:pStyle w:val="BodyTextIndent"/>
        <w:tabs>
          <w:tab w:val="left" w:pos="935"/>
        </w:tabs>
        <w:ind w:left="0" w:firstLine="0"/>
        <w:jc w:val="center"/>
        <w:rPr>
          <w:b/>
          <w:bCs/>
          <w:lang w:val="es-ES"/>
        </w:rPr>
      </w:pPr>
      <w:r w:rsidRPr="00224C63">
        <w:rPr>
          <w:b/>
          <w:bCs/>
          <w:lang w:val="es-ES"/>
        </w:rPr>
        <w:t xml:space="preserve">ASAS, RUANG LINGKUP DAN TUJUAN </w:t>
      </w:r>
      <w:r w:rsidR="00BF7830" w:rsidRPr="00224C63">
        <w:rPr>
          <w:b/>
          <w:bCs/>
          <w:lang w:val="es-ES"/>
        </w:rPr>
        <w:t>PENGANGGARAN</w:t>
      </w:r>
    </w:p>
    <w:p w14:paraId="59CDE771" w14:textId="77777777" w:rsidR="005B6FFB" w:rsidRPr="00224C63" w:rsidRDefault="005B6FFB" w:rsidP="005B6FFB">
      <w:pPr>
        <w:pStyle w:val="BodyTextIndent"/>
        <w:tabs>
          <w:tab w:val="left" w:pos="935"/>
        </w:tabs>
        <w:ind w:left="0" w:firstLine="0"/>
        <w:jc w:val="center"/>
        <w:rPr>
          <w:b/>
          <w:lang w:val="es-ES"/>
        </w:rPr>
      </w:pPr>
    </w:p>
    <w:p w14:paraId="4B34C413" w14:textId="77777777" w:rsidR="005B6FFB" w:rsidRPr="00224C63" w:rsidRDefault="005B6FFB" w:rsidP="005B6FFB">
      <w:pPr>
        <w:pStyle w:val="BodyTextIndent"/>
        <w:tabs>
          <w:tab w:val="left" w:pos="935"/>
        </w:tabs>
        <w:ind w:left="0" w:firstLine="0"/>
        <w:jc w:val="center"/>
        <w:rPr>
          <w:b/>
          <w:lang w:val="es-ES"/>
        </w:rPr>
      </w:pPr>
      <w:r w:rsidRPr="00224C63">
        <w:rPr>
          <w:b/>
          <w:lang w:val="es-ES"/>
        </w:rPr>
        <w:t>Pasal 2</w:t>
      </w:r>
    </w:p>
    <w:p w14:paraId="4252E791" w14:textId="77777777" w:rsidR="005B6FFB" w:rsidRPr="00224C63" w:rsidRDefault="005B6FFB" w:rsidP="005B6FFB">
      <w:pPr>
        <w:pStyle w:val="BodyTextIndent"/>
        <w:tabs>
          <w:tab w:val="left" w:pos="935"/>
        </w:tabs>
        <w:ind w:left="0" w:firstLine="0"/>
        <w:jc w:val="center"/>
        <w:rPr>
          <w:b/>
          <w:lang w:val="es-ES"/>
        </w:rPr>
      </w:pPr>
      <w:r w:rsidRPr="00224C63">
        <w:rPr>
          <w:b/>
          <w:lang w:val="es-ES"/>
        </w:rPr>
        <w:t>Asas</w:t>
      </w:r>
    </w:p>
    <w:p w14:paraId="018A7747" w14:textId="77777777" w:rsidR="005B6FFB" w:rsidRPr="00224C63" w:rsidRDefault="005B6FFB" w:rsidP="005B6FFB">
      <w:pPr>
        <w:pStyle w:val="BodyTextIndent"/>
        <w:tabs>
          <w:tab w:val="left" w:pos="935"/>
        </w:tabs>
        <w:ind w:left="0" w:firstLine="0"/>
        <w:jc w:val="center"/>
        <w:rPr>
          <w:b/>
          <w:lang w:val="es-ES"/>
        </w:rPr>
      </w:pPr>
    </w:p>
    <w:p w14:paraId="380E8ADA" w14:textId="1F06A757" w:rsidR="005B6FFB" w:rsidRPr="00224C63" w:rsidRDefault="00BF7830" w:rsidP="005B6FFB">
      <w:pPr>
        <w:pStyle w:val="BodyTextIndent"/>
        <w:tabs>
          <w:tab w:val="left" w:pos="935"/>
        </w:tabs>
        <w:ind w:left="0" w:firstLine="0"/>
        <w:jc w:val="both"/>
        <w:rPr>
          <w:lang w:val="es-ES"/>
        </w:rPr>
      </w:pPr>
      <w:r w:rsidRPr="00224C63">
        <w:rPr>
          <w:lang w:val="es-ES"/>
        </w:rPr>
        <w:t>Penyusunan anggaran</w:t>
      </w:r>
      <w:r w:rsidR="005B6FFB" w:rsidRPr="00224C63">
        <w:rPr>
          <w:lang w:val="es-ES"/>
        </w:rPr>
        <w:t xml:space="preserve"> dilakukan berdasarkan atas asas </w:t>
      </w:r>
      <w:r w:rsidRPr="00224C63">
        <w:rPr>
          <w:lang w:val="es-ES"/>
        </w:rPr>
        <w:t xml:space="preserve">manfaat, keadilan, transparansi, akuntabilitas </w:t>
      </w:r>
      <w:r w:rsidR="005B6FFB" w:rsidRPr="00224C63">
        <w:rPr>
          <w:lang w:val="es-ES"/>
        </w:rPr>
        <w:t xml:space="preserve">dan </w:t>
      </w:r>
      <w:r w:rsidR="00A470E7" w:rsidRPr="00224C63">
        <w:rPr>
          <w:lang w:val="es-ES"/>
        </w:rPr>
        <w:t>pencapaian visi-</w:t>
      </w:r>
      <w:r w:rsidRPr="00224C63">
        <w:rPr>
          <w:lang w:val="es-ES"/>
        </w:rPr>
        <w:t>misi universitas</w:t>
      </w:r>
      <w:r w:rsidR="005B6FFB" w:rsidRPr="00224C63">
        <w:rPr>
          <w:lang w:val="es-ES"/>
        </w:rPr>
        <w:t>.</w:t>
      </w:r>
    </w:p>
    <w:p w14:paraId="20F19F8B" w14:textId="77777777" w:rsidR="005B6FFB" w:rsidRPr="00224C63" w:rsidRDefault="005B6FFB" w:rsidP="005B6FFB">
      <w:pPr>
        <w:pStyle w:val="BodyTextIndent"/>
        <w:tabs>
          <w:tab w:val="left" w:pos="935"/>
        </w:tabs>
        <w:ind w:left="720" w:firstLine="0"/>
        <w:jc w:val="both"/>
        <w:rPr>
          <w:lang w:val="es-ES"/>
        </w:rPr>
      </w:pPr>
    </w:p>
    <w:p w14:paraId="70826E56" w14:textId="77777777" w:rsidR="005B6FFB" w:rsidRPr="00224C63" w:rsidRDefault="005B6FFB" w:rsidP="005B6FFB">
      <w:pPr>
        <w:pStyle w:val="BodyTextIndent"/>
        <w:tabs>
          <w:tab w:val="left" w:pos="935"/>
        </w:tabs>
        <w:ind w:left="0" w:firstLine="0"/>
        <w:jc w:val="center"/>
        <w:rPr>
          <w:b/>
          <w:lang w:val="es-ES"/>
        </w:rPr>
      </w:pPr>
      <w:r w:rsidRPr="00224C63">
        <w:rPr>
          <w:b/>
          <w:lang w:val="es-ES"/>
        </w:rPr>
        <w:t>Pasal 3</w:t>
      </w:r>
    </w:p>
    <w:p w14:paraId="22E0A850" w14:textId="77777777" w:rsidR="005B6FFB" w:rsidRPr="00224C63" w:rsidRDefault="005B6FFB" w:rsidP="005B6FFB">
      <w:pPr>
        <w:pStyle w:val="BodyTextIndent"/>
        <w:tabs>
          <w:tab w:val="left" w:pos="630"/>
        </w:tabs>
        <w:ind w:hanging="1440"/>
        <w:jc w:val="center"/>
        <w:rPr>
          <w:b/>
          <w:lang w:val="es-ES"/>
        </w:rPr>
      </w:pPr>
      <w:r w:rsidRPr="00224C63">
        <w:rPr>
          <w:b/>
          <w:lang w:val="es-ES"/>
        </w:rPr>
        <w:lastRenderedPageBreak/>
        <w:t>Ruang Lingkup</w:t>
      </w:r>
    </w:p>
    <w:p w14:paraId="1FA5CCC5" w14:textId="77777777" w:rsidR="005B6FFB" w:rsidRPr="00224C63" w:rsidRDefault="005B6FFB" w:rsidP="005B6FFB">
      <w:pPr>
        <w:pStyle w:val="BodyTextIndent"/>
        <w:tabs>
          <w:tab w:val="left" w:pos="630"/>
        </w:tabs>
        <w:ind w:hanging="1440"/>
        <w:jc w:val="center"/>
        <w:rPr>
          <w:b/>
          <w:lang w:val="es-ES"/>
        </w:rPr>
      </w:pPr>
    </w:p>
    <w:p w14:paraId="36AD74E3" w14:textId="5D4E7F75" w:rsidR="005B6FFB" w:rsidRPr="00224C63" w:rsidRDefault="005B6FFB" w:rsidP="005B6FFB">
      <w:pPr>
        <w:pStyle w:val="BodyTextIndent"/>
        <w:tabs>
          <w:tab w:val="left" w:pos="935"/>
        </w:tabs>
        <w:ind w:left="0" w:firstLine="0"/>
        <w:jc w:val="both"/>
        <w:rPr>
          <w:lang w:val="nl-NL"/>
        </w:rPr>
      </w:pPr>
      <w:r w:rsidRPr="00224C63">
        <w:rPr>
          <w:lang w:val="nl-NL"/>
        </w:rPr>
        <w:t xml:space="preserve">Ruang lingkup </w:t>
      </w:r>
      <w:r w:rsidR="00BF7830" w:rsidRPr="00224C63">
        <w:rPr>
          <w:lang w:val="nl-NL"/>
        </w:rPr>
        <w:t>penganggaran yang diatur pada peraturan ini adalah penyusunan anggaran yang bersumber dari Penerimaan Negara Bukan Pajak (PNBP) dan Bantuan Operasional Perguruan Tinggi Negeri (BOPTN)</w:t>
      </w:r>
      <w:r w:rsidR="00A470E7" w:rsidRPr="00224C63">
        <w:rPr>
          <w:lang w:val="id-ID"/>
        </w:rPr>
        <w:t>.</w:t>
      </w:r>
      <w:r w:rsidR="00BF7830" w:rsidRPr="00224C63">
        <w:rPr>
          <w:lang w:val="nl-NL"/>
        </w:rPr>
        <w:t xml:space="preserve"> </w:t>
      </w:r>
    </w:p>
    <w:p w14:paraId="376A01B5" w14:textId="6944B3CB" w:rsidR="005B6FFB" w:rsidRPr="00224C63" w:rsidRDefault="00B222C4" w:rsidP="005B6FFB">
      <w:pPr>
        <w:pStyle w:val="BodyTextIndent"/>
        <w:tabs>
          <w:tab w:val="left" w:pos="630"/>
        </w:tabs>
        <w:ind w:hanging="1440"/>
        <w:jc w:val="center"/>
        <w:rPr>
          <w:b/>
          <w:lang w:val="es-ES"/>
        </w:rPr>
      </w:pPr>
      <w:r w:rsidRPr="00224C63">
        <w:rPr>
          <w:b/>
          <w:lang w:val="es-ES"/>
        </w:rPr>
        <w:t>Pasal 4</w:t>
      </w:r>
    </w:p>
    <w:p w14:paraId="78D03D0A" w14:textId="77777777" w:rsidR="005B6FFB" w:rsidRPr="00224C63" w:rsidRDefault="005B6FFB" w:rsidP="005B6FFB">
      <w:pPr>
        <w:pStyle w:val="BodyTextIndent"/>
        <w:tabs>
          <w:tab w:val="left" w:pos="630"/>
        </w:tabs>
        <w:ind w:hanging="1440"/>
        <w:jc w:val="center"/>
        <w:rPr>
          <w:b/>
          <w:lang w:val="es-ES"/>
        </w:rPr>
      </w:pPr>
      <w:r w:rsidRPr="00224C63">
        <w:rPr>
          <w:b/>
          <w:lang w:val="es-ES"/>
        </w:rPr>
        <w:t>Tujuan</w:t>
      </w:r>
    </w:p>
    <w:p w14:paraId="67C2A2FD" w14:textId="77777777" w:rsidR="005B6FFB" w:rsidRPr="00224C63" w:rsidRDefault="005B6FFB" w:rsidP="005B6FFB">
      <w:pPr>
        <w:pStyle w:val="BodyTextIndent"/>
        <w:tabs>
          <w:tab w:val="left" w:pos="630"/>
        </w:tabs>
        <w:ind w:hanging="1440"/>
        <w:jc w:val="center"/>
        <w:rPr>
          <w:b/>
          <w:lang w:val="es-ES"/>
        </w:rPr>
      </w:pPr>
    </w:p>
    <w:p w14:paraId="30F3B594" w14:textId="4E5C8967" w:rsidR="005B6FFB" w:rsidRPr="00224C63" w:rsidRDefault="008F317D" w:rsidP="005B6FFB">
      <w:pPr>
        <w:pStyle w:val="BodyTextIndent"/>
        <w:tabs>
          <w:tab w:val="left" w:pos="935"/>
        </w:tabs>
        <w:ind w:left="0" w:firstLine="0"/>
        <w:jc w:val="both"/>
        <w:rPr>
          <w:lang w:val="es-ES"/>
        </w:rPr>
      </w:pPr>
      <w:r w:rsidRPr="00224C63">
        <w:rPr>
          <w:lang w:val="es-ES"/>
        </w:rPr>
        <w:t>Penganggaran</w:t>
      </w:r>
      <w:r w:rsidR="005B6FFB" w:rsidRPr="00224C63">
        <w:rPr>
          <w:lang w:val="es-ES"/>
        </w:rPr>
        <w:t xml:space="preserve"> bertujuan untuk </w:t>
      </w:r>
      <w:r w:rsidRPr="00224C63">
        <w:rPr>
          <w:lang w:val="es-ES"/>
        </w:rPr>
        <w:t>menetapkan dasar penyusunan kegiatan-kegiatan unit dan fakultas yang</w:t>
      </w:r>
      <w:r w:rsidR="005B6FFB" w:rsidRPr="00224C63">
        <w:rPr>
          <w:lang w:val="es-ES"/>
        </w:rPr>
        <w:t xml:space="preserve"> tercakup dala</w:t>
      </w:r>
      <w:r w:rsidR="00007E00" w:rsidRPr="00224C63">
        <w:rPr>
          <w:lang w:val="es-ES"/>
        </w:rPr>
        <w:t xml:space="preserve">m Tri Dharma Perguruan Tinggi. </w:t>
      </w:r>
    </w:p>
    <w:p w14:paraId="613703B6" w14:textId="3F5122D7" w:rsidR="005B6FFB" w:rsidRPr="00224C63" w:rsidRDefault="005B6FFB" w:rsidP="008F317D">
      <w:pPr>
        <w:pStyle w:val="BodyTextIndent"/>
        <w:tabs>
          <w:tab w:val="left" w:pos="935"/>
        </w:tabs>
        <w:ind w:left="720" w:firstLine="0"/>
        <w:jc w:val="both"/>
        <w:rPr>
          <w:lang w:val="es-ES"/>
        </w:rPr>
      </w:pPr>
      <w:r w:rsidRPr="00224C63">
        <w:rPr>
          <w:lang w:val="es-ES"/>
        </w:rPr>
        <w:t xml:space="preserve">  </w:t>
      </w:r>
    </w:p>
    <w:p w14:paraId="1F1FC024" w14:textId="77777777" w:rsidR="005B6FFB" w:rsidRPr="00224C63" w:rsidRDefault="005B6FFB" w:rsidP="005B6FFB">
      <w:pPr>
        <w:pStyle w:val="BodyTextIndent"/>
        <w:tabs>
          <w:tab w:val="left" w:pos="935"/>
        </w:tabs>
        <w:ind w:left="0" w:firstLine="360"/>
        <w:jc w:val="both"/>
        <w:rPr>
          <w:lang w:val="es-ES"/>
        </w:rPr>
      </w:pPr>
    </w:p>
    <w:p w14:paraId="43CCCC6F" w14:textId="491648C0" w:rsidR="00925C41" w:rsidRPr="00224C63" w:rsidRDefault="00925C41" w:rsidP="00925C41">
      <w:pPr>
        <w:pStyle w:val="BodyTextIndent"/>
        <w:tabs>
          <w:tab w:val="left" w:pos="935"/>
        </w:tabs>
        <w:ind w:left="0" w:firstLine="0"/>
        <w:jc w:val="center"/>
        <w:rPr>
          <w:b/>
          <w:lang w:val="es-ES"/>
        </w:rPr>
      </w:pPr>
      <w:r w:rsidRPr="00224C63">
        <w:rPr>
          <w:b/>
          <w:lang w:val="es-ES"/>
        </w:rPr>
        <w:t>BAGIAN PERTAMA</w:t>
      </w:r>
    </w:p>
    <w:p w14:paraId="513DC0B2" w14:textId="35DE8DE1" w:rsidR="00925C41" w:rsidRPr="00224C63" w:rsidRDefault="00925C41" w:rsidP="00925C41">
      <w:pPr>
        <w:pStyle w:val="BodyTextIndent"/>
        <w:tabs>
          <w:tab w:val="left" w:pos="935"/>
        </w:tabs>
        <w:ind w:left="0" w:firstLine="0"/>
        <w:jc w:val="center"/>
        <w:rPr>
          <w:b/>
          <w:lang w:val="es-ES"/>
        </w:rPr>
      </w:pPr>
      <w:r w:rsidRPr="00224C63">
        <w:rPr>
          <w:b/>
          <w:lang w:val="es-ES"/>
        </w:rPr>
        <w:t>PENERIMAAN NEGARA BUKAN PAJAK (PNBP)</w:t>
      </w:r>
    </w:p>
    <w:p w14:paraId="76F1D0A7" w14:textId="77777777" w:rsidR="00925C41" w:rsidRPr="00224C63" w:rsidRDefault="00925C41" w:rsidP="00925C41">
      <w:pPr>
        <w:pStyle w:val="BodyTextIndent"/>
        <w:tabs>
          <w:tab w:val="left" w:pos="935"/>
        </w:tabs>
        <w:ind w:left="0" w:firstLine="0"/>
        <w:jc w:val="center"/>
        <w:rPr>
          <w:lang w:val="es-ES"/>
        </w:rPr>
      </w:pPr>
    </w:p>
    <w:p w14:paraId="201AD7A8" w14:textId="315DE1F5" w:rsidR="005B6FFB" w:rsidRPr="00224C63" w:rsidRDefault="00925C41" w:rsidP="005B6FFB">
      <w:pPr>
        <w:pStyle w:val="BodyTextIndent"/>
        <w:ind w:left="0" w:firstLine="0"/>
        <w:jc w:val="center"/>
        <w:rPr>
          <w:b/>
          <w:bCs/>
          <w:lang w:val="fi-FI"/>
        </w:rPr>
      </w:pPr>
      <w:r w:rsidRPr="00224C63">
        <w:rPr>
          <w:b/>
          <w:bCs/>
          <w:lang w:val="fi-FI"/>
        </w:rPr>
        <w:t>BAB III</w:t>
      </w:r>
    </w:p>
    <w:p w14:paraId="40D012CF" w14:textId="5117AA14" w:rsidR="005B6FFB" w:rsidRPr="00224C63" w:rsidRDefault="00B222C4" w:rsidP="005B6FFB">
      <w:pPr>
        <w:pStyle w:val="BodyTextIndent"/>
        <w:tabs>
          <w:tab w:val="left" w:pos="935"/>
        </w:tabs>
        <w:ind w:left="0" w:firstLine="0"/>
        <w:jc w:val="center"/>
        <w:rPr>
          <w:b/>
          <w:bCs/>
          <w:lang w:val="fi-FI"/>
        </w:rPr>
      </w:pPr>
      <w:r w:rsidRPr="00224C63">
        <w:rPr>
          <w:b/>
          <w:bCs/>
          <w:lang w:val="fi-FI"/>
        </w:rPr>
        <w:t xml:space="preserve">PENYUSUNAN DAN PENETAPAN PAGU </w:t>
      </w:r>
      <w:r w:rsidR="00056B5E" w:rsidRPr="00224C63">
        <w:rPr>
          <w:b/>
          <w:bCs/>
          <w:lang w:val="fi-FI"/>
        </w:rPr>
        <w:t xml:space="preserve">INDIKATIF </w:t>
      </w:r>
      <w:r w:rsidRPr="00224C63">
        <w:rPr>
          <w:b/>
          <w:bCs/>
          <w:lang w:val="fi-FI"/>
        </w:rPr>
        <w:t>UNIVERSITAS</w:t>
      </w:r>
    </w:p>
    <w:p w14:paraId="096E73AF" w14:textId="77777777" w:rsidR="005B6FFB" w:rsidRPr="00224C63" w:rsidRDefault="005B6FFB" w:rsidP="005B6FFB">
      <w:pPr>
        <w:pStyle w:val="BodyTextIndent"/>
        <w:tabs>
          <w:tab w:val="left" w:pos="935"/>
        </w:tabs>
        <w:ind w:left="0" w:firstLine="0"/>
        <w:jc w:val="center"/>
        <w:rPr>
          <w:b/>
        </w:rPr>
      </w:pPr>
    </w:p>
    <w:p w14:paraId="6D58A3F0" w14:textId="547B4DC8" w:rsidR="005B6FFB" w:rsidRPr="00224C63" w:rsidRDefault="00B222C4" w:rsidP="005B6FFB">
      <w:pPr>
        <w:pStyle w:val="BodyTextIndent"/>
        <w:tabs>
          <w:tab w:val="left" w:pos="935"/>
        </w:tabs>
        <w:ind w:left="0" w:firstLine="0"/>
        <w:jc w:val="center"/>
        <w:rPr>
          <w:b/>
        </w:rPr>
      </w:pPr>
      <w:r w:rsidRPr="00224C63">
        <w:rPr>
          <w:b/>
        </w:rPr>
        <w:t>Pasal 5</w:t>
      </w:r>
    </w:p>
    <w:p w14:paraId="7C962432" w14:textId="76B08C18" w:rsidR="005B6FFB" w:rsidRPr="00224C63" w:rsidRDefault="00B222C4" w:rsidP="005B6FFB">
      <w:pPr>
        <w:pStyle w:val="BodyTextIndent"/>
        <w:tabs>
          <w:tab w:val="left" w:pos="935"/>
        </w:tabs>
        <w:ind w:left="0" w:firstLine="0"/>
        <w:jc w:val="center"/>
        <w:rPr>
          <w:b/>
        </w:rPr>
      </w:pPr>
      <w:r w:rsidRPr="00224C63">
        <w:rPr>
          <w:b/>
        </w:rPr>
        <w:t>Usulan Target Penerimaan PNBP</w:t>
      </w:r>
    </w:p>
    <w:p w14:paraId="26F795AA" w14:textId="77777777" w:rsidR="005B6FFB" w:rsidRPr="00224C63" w:rsidRDefault="005B6FFB" w:rsidP="005B6FFB">
      <w:pPr>
        <w:pStyle w:val="BodyTextIndent"/>
        <w:tabs>
          <w:tab w:val="left" w:pos="935"/>
        </w:tabs>
        <w:ind w:left="0" w:firstLine="0"/>
        <w:jc w:val="center"/>
        <w:rPr>
          <w:b/>
        </w:rPr>
      </w:pPr>
    </w:p>
    <w:p w14:paraId="03356C35" w14:textId="77456FEE" w:rsidR="005B6FFB" w:rsidRPr="00224C63" w:rsidRDefault="00B222C4" w:rsidP="009A5167">
      <w:pPr>
        <w:pStyle w:val="BodyTextIndent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224C63">
        <w:t>Setiap Fakultas atau Unit mengusulkan Target Penerimaan</w:t>
      </w:r>
      <w:r w:rsidR="00BD52A4" w:rsidRPr="00224C63">
        <w:t xml:space="preserve"> PNBP</w:t>
      </w:r>
      <w:r w:rsidR="00EE1932" w:rsidRPr="00224C63">
        <w:rPr>
          <w:lang w:val="id-ID"/>
        </w:rPr>
        <w:t xml:space="preserve"> Tuition dan Non Tuition</w:t>
      </w:r>
      <w:r w:rsidR="00BD52A4" w:rsidRPr="00224C63">
        <w:t xml:space="preserve"> Tahun berikutnya kepada Universitas melalui Bagian Perencanaan, selambat-lambatnya tanggal 31 Januari tahun berjalan.</w:t>
      </w:r>
    </w:p>
    <w:p w14:paraId="256F31F5" w14:textId="4CF26EC9" w:rsidR="00BD52A4" w:rsidRPr="00224C63" w:rsidRDefault="00BD52A4" w:rsidP="009A5167">
      <w:pPr>
        <w:pStyle w:val="BodyTextIndent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224C63">
        <w:t>Usulan target penerimaan yang dimaksud berpedoman pada perkiraan total UKT mahasiswa, perkiraan kerjasama dan perkiraan hasil unit-unit usaha pada tahun berikutnya.</w:t>
      </w:r>
    </w:p>
    <w:p w14:paraId="3384F1BD" w14:textId="4D3F72A3" w:rsidR="005B6FFB" w:rsidRPr="00224C63" w:rsidRDefault="00BD52A4" w:rsidP="009A5167">
      <w:pPr>
        <w:pStyle w:val="BodyTextIndent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224C63">
        <w:t>Dalam menetapkan target penerimaan, setiap fakultas dan unit wajib memperhitungkan dengan detail rencana sumber-sumber penerimaannya</w:t>
      </w:r>
      <w:r w:rsidR="00A470E7" w:rsidRPr="00224C63">
        <w:rPr>
          <w:lang w:val="id-ID"/>
        </w:rPr>
        <w:t>.</w:t>
      </w:r>
    </w:p>
    <w:p w14:paraId="3DE3FB7E" w14:textId="55FEFA43" w:rsidR="00EE1932" w:rsidRPr="00224C63" w:rsidRDefault="00EE1932" w:rsidP="009A5167">
      <w:pPr>
        <w:pStyle w:val="BodyTextIndent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224C63">
        <w:rPr>
          <w:lang w:val="id-ID"/>
        </w:rPr>
        <w:t>Apabila usulan target tidak disampaikan sesuai jadwal maka akan menggunakan usulan target tahun sebelumnya.</w:t>
      </w:r>
    </w:p>
    <w:p w14:paraId="7E080AE1" w14:textId="77777777" w:rsidR="005B6FFB" w:rsidRPr="00224C63" w:rsidRDefault="005B6FFB" w:rsidP="005B6FFB">
      <w:pPr>
        <w:pStyle w:val="BodyTextIndent"/>
        <w:jc w:val="both"/>
      </w:pPr>
    </w:p>
    <w:p w14:paraId="15964D95" w14:textId="6583102B" w:rsidR="005B6FFB" w:rsidRPr="00224C63" w:rsidRDefault="00925C41" w:rsidP="005B6FFB">
      <w:pPr>
        <w:pStyle w:val="BodyTextIndent"/>
        <w:ind w:hanging="1440"/>
        <w:jc w:val="center"/>
        <w:rPr>
          <w:b/>
        </w:rPr>
      </w:pPr>
      <w:r w:rsidRPr="00224C63">
        <w:rPr>
          <w:b/>
        </w:rPr>
        <w:t>Pasal 6</w:t>
      </w:r>
    </w:p>
    <w:p w14:paraId="422AF9B6" w14:textId="37B2073F" w:rsidR="005B6FFB" w:rsidRPr="00224C63" w:rsidRDefault="00925C41" w:rsidP="005B6FFB">
      <w:pPr>
        <w:pStyle w:val="BodyTextIndent"/>
        <w:ind w:hanging="1440"/>
        <w:jc w:val="center"/>
        <w:rPr>
          <w:b/>
        </w:rPr>
      </w:pPr>
      <w:r w:rsidRPr="00224C63">
        <w:rPr>
          <w:b/>
        </w:rPr>
        <w:t>Usulan Pagu Fakultas dan Unit</w:t>
      </w:r>
    </w:p>
    <w:p w14:paraId="05BA97E2" w14:textId="77777777" w:rsidR="005B6FFB" w:rsidRPr="00224C63" w:rsidRDefault="005B6FFB" w:rsidP="005B6FFB">
      <w:pPr>
        <w:pStyle w:val="BodyTextIndent"/>
        <w:ind w:hanging="1440"/>
        <w:jc w:val="center"/>
        <w:rPr>
          <w:b/>
        </w:rPr>
      </w:pPr>
    </w:p>
    <w:p w14:paraId="75AC2464" w14:textId="51BBE79A" w:rsidR="00925C41" w:rsidRPr="00224C63" w:rsidRDefault="00925C41" w:rsidP="009A5167">
      <w:pPr>
        <w:pStyle w:val="BodyTextIndent"/>
        <w:numPr>
          <w:ilvl w:val="0"/>
          <w:numId w:val="15"/>
        </w:numPr>
        <w:tabs>
          <w:tab w:val="clear" w:pos="720"/>
          <w:tab w:val="left" w:pos="360"/>
        </w:tabs>
        <w:ind w:left="360"/>
        <w:jc w:val="both"/>
      </w:pPr>
      <w:r w:rsidRPr="00224C63">
        <w:t>Setiap Fakultas atau Unit mengusulkan rencana Pagu PNBP Tahun berikutnya kepada Universitas melalui Bagian Perencanaan, selambat-lambatnya tanggal 31 Januari tahun berjalan.</w:t>
      </w:r>
    </w:p>
    <w:p w14:paraId="4DD183F9" w14:textId="0B6DE936" w:rsidR="005B6FFB" w:rsidRPr="00224C63" w:rsidRDefault="00925C41" w:rsidP="009A5167">
      <w:pPr>
        <w:pStyle w:val="BodyTextIndent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224C63">
        <w:t>Usulan Pagu yang dimaksud berpedoman pada Realisasi Pagu tahun sebelumnya dan Target Penerimaan tahun berikutnya.</w:t>
      </w:r>
    </w:p>
    <w:p w14:paraId="2B95F953" w14:textId="42DFB318" w:rsidR="005B6FFB" w:rsidRPr="00224C63" w:rsidRDefault="00925C41" w:rsidP="009A5167">
      <w:pPr>
        <w:pStyle w:val="BodyTextIndent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224C63">
        <w:t>Dalam menetapkan Pagu, fakultas dan unit harus memperhitungkan dengan cermat sesuai target penerimaan riil tahun berikutnya.</w:t>
      </w:r>
    </w:p>
    <w:p w14:paraId="338AAA03" w14:textId="77777777" w:rsidR="005B6FFB" w:rsidRPr="00224C63" w:rsidRDefault="005B6FFB" w:rsidP="005B6FFB">
      <w:pPr>
        <w:pStyle w:val="BodyTextIndent"/>
        <w:tabs>
          <w:tab w:val="left" w:pos="374"/>
        </w:tabs>
        <w:ind w:left="11" w:firstLine="0"/>
        <w:jc w:val="both"/>
      </w:pPr>
    </w:p>
    <w:p w14:paraId="69A90C28" w14:textId="14C70C29" w:rsidR="005B6FFB" w:rsidRPr="00224C63" w:rsidRDefault="005B6FFB" w:rsidP="005B6FFB">
      <w:pPr>
        <w:pStyle w:val="BodyTextIndent"/>
        <w:ind w:hanging="1440"/>
        <w:jc w:val="center"/>
        <w:rPr>
          <w:b/>
        </w:rPr>
      </w:pPr>
      <w:r w:rsidRPr="00224C63">
        <w:rPr>
          <w:b/>
        </w:rPr>
        <w:t xml:space="preserve">Pasal </w:t>
      </w:r>
      <w:r w:rsidR="00925C41" w:rsidRPr="00224C63">
        <w:rPr>
          <w:b/>
        </w:rPr>
        <w:t>7</w:t>
      </w:r>
    </w:p>
    <w:p w14:paraId="154436EC" w14:textId="7C6CF849" w:rsidR="005B6FFB" w:rsidRPr="00224C63" w:rsidRDefault="00925C41" w:rsidP="005B6FFB">
      <w:pPr>
        <w:pStyle w:val="BodyTextIndent"/>
        <w:ind w:hanging="1440"/>
        <w:jc w:val="center"/>
        <w:rPr>
          <w:b/>
        </w:rPr>
      </w:pPr>
      <w:r w:rsidRPr="00224C63">
        <w:rPr>
          <w:b/>
        </w:rPr>
        <w:t>Verifikasi Target Penerimaan dan Usulan Pagu</w:t>
      </w:r>
    </w:p>
    <w:p w14:paraId="74FBADC9" w14:textId="77777777" w:rsidR="005B6FFB" w:rsidRPr="00224C63" w:rsidRDefault="005B6FFB" w:rsidP="005B6FFB">
      <w:pPr>
        <w:pStyle w:val="BodyTextIndent"/>
        <w:ind w:hanging="1440"/>
        <w:jc w:val="center"/>
        <w:rPr>
          <w:b/>
        </w:rPr>
      </w:pPr>
    </w:p>
    <w:p w14:paraId="7646DEBE" w14:textId="161DB1E2" w:rsidR="005B6FFB" w:rsidRPr="00224C63" w:rsidRDefault="00925C41" w:rsidP="009A5167">
      <w:pPr>
        <w:pStyle w:val="BodyTextIndent"/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224C63">
        <w:t>Bagian Perencanaan, melakukan verifikasi terhadap target penerimaan dan Usulan Pagu fakultas dan unit</w:t>
      </w:r>
      <w:r w:rsidR="00A470E7" w:rsidRPr="00224C63">
        <w:rPr>
          <w:lang w:val="id-ID"/>
        </w:rPr>
        <w:t>.</w:t>
      </w:r>
    </w:p>
    <w:p w14:paraId="6B6F53D0" w14:textId="2A49E1BE" w:rsidR="00925C41" w:rsidRPr="00224C63" w:rsidRDefault="00A470E7" w:rsidP="009A5167">
      <w:pPr>
        <w:pStyle w:val="BodyTextIndent"/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224C63">
        <w:t xml:space="preserve">Hasil </w:t>
      </w:r>
      <w:r w:rsidRPr="00224C63">
        <w:rPr>
          <w:lang w:val="id-ID"/>
        </w:rPr>
        <w:t>v</w:t>
      </w:r>
      <w:r w:rsidR="00925C41" w:rsidRPr="00224C63">
        <w:t>erifikasi sebagaimana dimaksud pada ayat (1) disetujui bersama</w:t>
      </w:r>
      <w:r w:rsidRPr="00224C63">
        <w:t xml:space="preserve"> antara Bagian Perencanaan dan f</w:t>
      </w:r>
      <w:r w:rsidR="00925C41" w:rsidRPr="00224C63">
        <w:t xml:space="preserve">akultas atau </w:t>
      </w:r>
      <w:r w:rsidRPr="00224C63">
        <w:rPr>
          <w:lang w:val="id-ID"/>
        </w:rPr>
        <w:t>u</w:t>
      </w:r>
      <w:r w:rsidR="00925C41" w:rsidRPr="00224C63">
        <w:t>nit</w:t>
      </w:r>
      <w:r w:rsidRPr="00224C63">
        <w:rPr>
          <w:lang w:val="id-ID"/>
        </w:rPr>
        <w:t>.</w:t>
      </w:r>
    </w:p>
    <w:p w14:paraId="345353D3" w14:textId="6F6606A5" w:rsidR="0047063A" w:rsidRPr="00224C63" w:rsidRDefault="0047063A" w:rsidP="009A5167">
      <w:pPr>
        <w:pStyle w:val="BodyTextIndent"/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224C63">
        <w:t>Verifikasi sebagaimana dimaksud pada ayat (1)</w:t>
      </w:r>
      <w:r w:rsidRPr="00224C63">
        <w:rPr>
          <w:lang w:val="id-ID"/>
        </w:rPr>
        <w:t xml:space="preserve"> dan ayat (2) selanjutnya disupervisi oleh SPI</w:t>
      </w:r>
      <w:r w:rsidR="00A470E7" w:rsidRPr="00224C63">
        <w:rPr>
          <w:lang w:val="id-ID"/>
        </w:rPr>
        <w:t>.</w:t>
      </w:r>
    </w:p>
    <w:p w14:paraId="05C36701" w14:textId="77777777" w:rsidR="0047063A" w:rsidRPr="00224C63" w:rsidRDefault="0047063A" w:rsidP="0047063A">
      <w:pPr>
        <w:pStyle w:val="BodyTextIndent"/>
        <w:ind w:left="0" w:firstLine="0"/>
        <w:jc w:val="both"/>
        <w:rPr>
          <w:color w:val="7030A0"/>
        </w:rPr>
      </w:pPr>
    </w:p>
    <w:p w14:paraId="1822C6A9" w14:textId="1199FCBD" w:rsidR="00417CD1" w:rsidRPr="00224C63" w:rsidRDefault="00637C55" w:rsidP="00417CD1">
      <w:pPr>
        <w:pStyle w:val="BodyTextIndent"/>
        <w:jc w:val="both"/>
      </w:pPr>
      <w:r w:rsidRPr="00224C63">
        <w:t xml:space="preserve"> </w:t>
      </w:r>
    </w:p>
    <w:p w14:paraId="4F4B74B7" w14:textId="18B86D62" w:rsidR="005B6FFB" w:rsidRPr="00224C63" w:rsidRDefault="00637C55" w:rsidP="005B6FFB">
      <w:pPr>
        <w:pStyle w:val="BodyTextIndent"/>
        <w:ind w:hanging="1440"/>
        <w:jc w:val="center"/>
        <w:rPr>
          <w:b/>
        </w:rPr>
      </w:pPr>
      <w:r w:rsidRPr="00224C63">
        <w:rPr>
          <w:b/>
        </w:rPr>
        <w:t>Pasal 8</w:t>
      </w:r>
    </w:p>
    <w:p w14:paraId="1CC95F02" w14:textId="6C7674D8" w:rsidR="005B6FFB" w:rsidRPr="00224C63" w:rsidRDefault="00637C55" w:rsidP="005B6FFB">
      <w:pPr>
        <w:pStyle w:val="BodyTextIndent"/>
        <w:ind w:hanging="1440"/>
        <w:jc w:val="center"/>
        <w:rPr>
          <w:b/>
        </w:rPr>
      </w:pPr>
      <w:r w:rsidRPr="00224C63">
        <w:rPr>
          <w:b/>
        </w:rPr>
        <w:t>Usulan Pagu Universitas</w:t>
      </w:r>
    </w:p>
    <w:p w14:paraId="744E90FC" w14:textId="77777777" w:rsidR="005B6FFB" w:rsidRPr="00224C63" w:rsidRDefault="005B6FFB" w:rsidP="005B6FFB">
      <w:pPr>
        <w:pStyle w:val="BodyTextIndent"/>
        <w:ind w:hanging="1440"/>
        <w:jc w:val="center"/>
        <w:rPr>
          <w:b/>
        </w:rPr>
      </w:pPr>
    </w:p>
    <w:p w14:paraId="051D1BC5" w14:textId="409A977E" w:rsidR="005B6FFB" w:rsidRPr="00224C63" w:rsidRDefault="00637C55" w:rsidP="009A5167">
      <w:pPr>
        <w:pStyle w:val="BodyTextIndent"/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224C63">
        <w:t>Universitas mengusulkan Pagu tahu</w:t>
      </w:r>
      <w:r w:rsidR="00F8756C" w:rsidRPr="00224C63">
        <w:t>n berikutnya kepada Kementerian</w:t>
      </w:r>
      <w:r w:rsidRPr="00224C63">
        <w:t>, berdasarkan Usulan Pagu Fakultas dan Unit.</w:t>
      </w:r>
    </w:p>
    <w:p w14:paraId="48BF10BC" w14:textId="5B99648F" w:rsidR="005B6FFB" w:rsidRPr="00224C63" w:rsidRDefault="00637C55" w:rsidP="009A5167">
      <w:pPr>
        <w:pStyle w:val="BodyTextIndent"/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224C63">
        <w:t>Pagu Indikatif Universitas ditetapkan oleh Kementerian</w:t>
      </w:r>
      <w:r w:rsidR="00F8756C" w:rsidRPr="00224C63">
        <w:t>.</w:t>
      </w:r>
      <w:r w:rsidRPr="00224C63">
        <w:t xml:space="preserve"> </w:t>
      </w:r>
      <w:r w:rsidR="00F8756C" w:rsidRPr="00224C63">
        <w:t xml:space="preserve"> </w:t>
      </w:r>
    </w:p>
    <w:p w14:paraId="490E0836" w14:textId="3B24A96E" w:rsidR="00637C55" w:rsidRPr="00224C63" w:rsidRDefault="00637C55" w:rsidP="009A5167">
      <w:pPr>
        <w:pStyle w:val="BodyTextIndent"/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224C63">
        <w:t>Pagu Indikatif yang dimaksud pada ayat (2) selanjutnya dijadikan dasar penetapan Pagu Indikatif Fakultas dan Unit.</w:t>
      </w:r>
    </w:p>
    <w:p w14:paraId="64F1D0AA" w14:textId="77777777" w:rsidR="005B6FFB" w:rsidRPr="00224C63" w:rsidRDefault="005B6FFB" w:rsidP="005B6FFB">
      <w:pPr>
        <w:pStyle w:val="BodyTextIndent"/>
        <w:tabs>
          <w:tab w:val="left" w:pos="374"/>
        </w:tabs>
        <w:ind w:left="11" w:firstLine="0"/>
        <w:jc w:val="both"/>
      </w:pPr>
      <w:r w:rsidRPr="00224C63">
        <w:t xml:space="preserve"> </w:t>
      </w:r>
    </w:p>
    <w:p w14:paraId="65D149B9" w14:textId="77777777" w:rsidR="00637C55" w:rsidRPr="00224C63" w:rsidRDefault="00637C55" w:rsidP="005B6FFB">
      <w:pPr>
        <w:pStyle w:val="BodyTextIndent"/>
        <w:tabs>
          <w:tab w:val="left" w:pos="374"/>
        </w:tabs>
        <w:ind w:left="11" w:firstLine="0"/>
        <w:jc w:val="both"/>
      </w:pPr>
    </w:p>
    <w:p w14:paraId="2BDEF7D4" w14:textId="0884B2F0" w:rsidR="005B6FFB" w:rsidRPr="00224C63" w:rsidRDefault="005B6FFB" w:rsidP="005B6FFB">
      <w:pPr>
        <w:pStyle w:val="BodyTextIndent"/>
        <w:ind w:left="0" w:firstLine="0"/>
        <w:jc w:val="center"/>
        <w:rPr>
          <w:b/>
          <w:bCs/>
          <w:lang w:val="nl-NL"/>
        </w:rPr>
      </w:pPr>
      <w:r w:rsidRPr="00224C63">
        <w:rPr>
          <w:b/>
          <w:bCs/>
          <w:lang w:val="nl-NL"/>
        </w:rPr>
        <w:t xml:space="preserve">BAB </w:t>
      </w:r>
      <w:r w:rsidR="00637C55" w:rsidRPr="00224C63">
        <w:rPr>
          <w:b/>
          <w:bCs/>
          <w:lang w:val="nl-NL"/>
        </w:rPr>
        <w:t>I</w:t>
      </w:r>
      <w:r w:rsidRPr="00224C63">
        <w:rPr>
          <w:b/>
          <w:bCs/>
          <w:lang w:val="nl-NL"/>
        </w:rPr>
        <w:t>V</w:t>
      </w:r>
    </w:p>
    <w:p w14:paraId="23D65357" w14:textId="4593C5CA" w:rsidR="005B6FFB" w:rsidRPr="00224C63" w:rsidRDefault="00056B5E" w:rsidP="005B6FFB">
      <w:pPr>
        <w:pStyle w:val="BodyTextIndent"/>
        <w:tabs>
          <w:tab w:val="left" w:pos="935"/>
        </w:tabs>
        <w:ind w:left="0" w:firstLine="0"/>
        <w:jc w:val="center"/>
        <w:rPr>
          <w:b/>
          <w:bCs/>
          <w:lang w:val="nl-NL"/>
        </w:rPr>
      </w:pPr>
      <w:r w:rsidRPr="00224C63">
        <w:rPr>
          <w:b/>
          <w:bCs/>
          <w:lang w:val="nl-NL"/>
        </w:rPr>
        <w:lastRenderedPageBreak/>
        <w:t>PENETAPAN PAGU INDIKATIF FAKULTAS DAN UNIT</w:t>
      </w:r>
    </w:p>
    <w:p w14:paraId="7047E37B" w14:textId="77777777" w:rsidR="005B6FFB" w:rsidRPr="00224C63" w:rsidRDefault="005B6FFB" w:rsidP="005B6FFB">
      <w:pPr>
        <w:pStyle w:val="BodyTextIndent"/>
        <w:tabs>
          <w:tab w:val="left" w:pos="935"/>
        </w:tabs>
        <w:ind w:left="0" w:firstLine="0"/>
        <w:jc w:val="center"/>
        <w:rPr>
          <w:b/>
          <w:bCs/>
          <w:lang w:val="nl-NL"/>
        </w:rPr>
      </w:pPr>
    </w:p>
    <w:p w14:paraId="10EECC57" w14:textId="6BEE195A" w:rsidR="005B6FFB" w:rsidRPr="00224C63" w:rsidRDefault="00C9471B" w:rsidP="005B6FFB">
      <w:pPr>
        <w:pStyle w:val="BodyTextIndent"/>
        <w:tabs>
          <w:tab w:val="left" w:pos="935"/>
        </w:tabs>
        <w:ind w:left="0" w:firstLine="0"/>
        <w:jc w:val="center"/>
        <w:rPr>
          <w:b/>
          <w:lang w:val="nl-NL"/>
        </w:rPr>
      </w:pPr>
      <w:r w:rsidRPr="00224C63">
        <w:rPr>
          <w:b/>
          <w:lang w:val="nl-NL"/>
        </w:rPr>
        <w:t>Pasal 9</w:t>
      </w:r>
    </w:p>
    <w:p w14:paraId="13E496FD" w14:textId="43811398" w:rsidR="00056B5E" w:rsidRPr="00224C63" w:rsidRDefault="00056B5E" w:rsidP="005B6FFB">
      <w:pPr>
        <w:pStyle w:val="BodyTextIndent"/>
        <w:tabs>
          <w:tab w:val="left" w:pos="935"/>
        </w:tabs>
        <w:ind w:left="0" w:firstLine="0"/>
        <w:jc w:val="center"/>
        <w:rPr>
          <w:b/>
          <w:lang w:val="nl-NL"/>
        </w:rPr>
      </w:pPr>
      <w:r w:rsidRPr="00224C63">
        <w:rPr>
          <w:b/>
          <w:lang w:val="nl-NL"/>
        </w:rPr>
        <w:t>Penetapan Prediksi Penerimaan</w:t>
      </w:r>
    </w:p>
    <w:p w14:paraId="3421D363" w14:textId="38AD1FFA" w:rsidR="005B6FFB" w:rsidRPr="00224C63" w:rsidRDefault="00056B5E" w:rsidP="005B6FFB">
      <w:pPr>
        <w:pStyle w:val="BodyTextIndent"/>
        <w:tabs>
          <w:tab w:val="left" w:pos="935"/>
        </w:tabs>
        <w:ind w:left="0" w:firstLine="0"/>
        <w:jc w:val="both"/>
        <w:rPr>
          <w:lang w:val="nl-NL"/>
        </w:rPr>
      </w:pPr>
      <w:r w:rsidRPr="00224C63">
        <w:rPr>
          <w:lang w:val="nl-NL"/>
        </w:rPr>
        <w:t xml:space="preserve"> </w:t>
      </w:r>
    </w:p>
    <w:p w14:paraId="10B75622" w14:textId="6E0641B6" w:rsidR="005B6FFB" w:rsidRPr="00224C63" w:rsidRDefault="00056B5E" w:rsidP="009A5167">
      <w:pPr>
        <w:pStyle w:val="BodyTextIndent"/>
        <w:numPr>
          <w:ilvl w:val="2"/>
          <w:numId w:val="5"/>
        </w:numPr>
        <w:tabs>
          <w:tab w:val="clear" w:pos="3060"/>
          <w:tab w:val="num" w:pos="426"/>
        </w:tabs>
        <w:ind w:left="426" w:hanging="426"/>
        <w:jc w:val="both"/>
        <w:rPr>
          <w:lang w:val="nl-NL"/>
        </w:rPr>
      </w:pPr>
      <w:r w:rsidRPr="00224C63">
        <w:rPr>
          <w:lang w:val="nl-NL"/>
        </w:rPr>
        <w:t>Prediksi Penerimaan Setiap Fakultas dan Unit tahun berikutnya (tahun n+1) didasarkan pada Penerimaan Riil Tahun sebelumnya (tahun n-1)</w:t>
      </w:r>
    </w:p>
    <w:p w14:paraId="491CB987" w14:textId="743B5069" w:rsidR="00056B5E" w:rsidRPr="00224C63" w:rsidRDefault="00056B5E" w:rsidP="009A5167">
      <w:pPr>
        <w:pStyle w:val="BodyTextIndent"/>
        <w:numPr>
          <w:ilvl w:val="2"/>
          <w:numId w:val="5"/>
        </w:numPr>
        <w:tabs>
          <w:tab w:val="clear" w:pos="3060"/>
          <w:tab w:val="num" w:pos="426"/>
        </w:tabs>
        <w:ind w:left="426" w:hanging="426"/>
        <w:jc w:val="both"/>
        <w:rPr>
          <w:lang w:val="nl-NL"/>
        </w:rPr>
      </w:pPr>
      <w:r w:rsidRPr="00224C63">
        <w:rPr>
          <w:lang w:val="nl-NL"/>
        </w:rPr>
        <w:t>Prediksi penerimaan tahun berikutnya adalah sekurang-kurangnya 110% (seratus sepuluh persen) dari penerimaan riil tahun sebelumnya.</w:t>
      </w:r>
    </w:p>
    <w:p w14:paraId="309DF97E" w14:textId="77777777" w:rsidR="004762CF" w:rsidRPr="00224C63" w:rsidRDefault="000A312B" w:rsidP="004762CF">
      <w:pPr>
        <w:pStyle w:val="BodyTextIndent"/>
        <w:numPr>
          <w:ilvl w:val="2"/>
          <w:numId w:val="5"/>
        </w:numPr>
        <w:tabs>
          <w:tab w:val="clear" w:pos="3060"/>
          <w:tab w:val="num" w:pos="426"/>
        </w:tabs>
        <w:ind w:left="426" w:hanging="426"/>
        <w:jc w:val="both"/>
        <w:rPr>
          <w:b/>
          <w:lang w:val="nl-NL"/>
        </w:rPr>
      </w:pPr>
      <w:r w:rsidRPr="00224C63">
        <w:rPr>
          <w:lang w:val="nl-NL"/>
        </w:rPr>
        <w:t>Besarnya prediksi penerimaan sebagaimana yang dimaksud pada ayat (2) ditetapkan oleh Rektor</w:t>
      </w:r>
      <w:r w:rsidR="004762CF" w:rsidRPr="00224C63">
        <w:rPr>
          <w:lang w:val="nl-NL"/>
        </w:rPr>
        <w:t>.</w:t>
      </w:r>
    </w:p>
    <w:p w14:paraId="3EFA6355" w14:textId="77777777" w:rsidR="004762CF" w:rsidRPr="00224C63" w:rsidRDefault="004762CF" w:rsidP="004762CF">
      <w:pPr>
        <w:pStyle w:val="BodyTextIndent"/>
        <w:ind w:left="426" w:firstLine="0"/>
        <w:jc w:val="both"/>
        <w:rPr>
          <w:lang w:val="nl-NL"/>
        </w:rPr>
      </w:pPr>
    </w:p>
    <w:p w14:paraId="4F98DB6E" w14:textId="26C18481" w:rsidR="000A312B" w:rsidRPr="00224C63" w:rsidRDefault="00C9471B" w:rsidP="004762CF">
      <w:pPr>
        <w:pStyle w:val="BodyTextIndent"/>
        <w:ind w:left="426" w:firstLine="0"/>
        <w:jc w:val="center"/>
        <w:rPr>
          <w:b/>
          <w:lang w:val="nl-NL"/>
        </w:rPr>
      </w:pPr>
      <w:r w:rsidRPr="00224C63">
        <w:rPr>
          <w:b/>
          <w:lang w:val="nl-NL"/>
        </w:rPr>
        <w:t>Pasal 10</w:t>
      </w:r>
    </w:p>
    <w:p w14:paraId="3626EE64" w14:textId="54670409" w:rsidR="000A312B" w:rsidRPr="00224C63" w:rsidRDefault="000A312B" w:rsidP="000A312B">
      <w:pPr>
        <w:pStyle w:val="BodyTextIndent"/>
        <w:tabs>
          <w:tab w:val="left" w:pos="935"/>
        </w:tabs>
        <w:ind w:left="0" w:firstLine="0"/>
        <w:jc w:val="center"/>
        <w:rPr>
          <w:b/>
          <w:lang w:val="nl-NL"/>
        </w:rPr>
      </w:pPr>
      <w:r w:rsidRPr="00224C63">
        <w:rPr>
          <w:b/>
          <w:lang w:val="nl-NL"/>
        </w:rPr>
        <w:t>Penetapan Pagu Remunerasi</w:t>
      </w:r>
    </w:p>
    <w:p w14:paraId="0E944D98" w14:textId="77777777" w:rsidR="000A312B" w:rsidRPr="00224C63" w:rsidRDefault="000A312B" w:rsidP="000A312B">
      <w:pPr>
        <w:pStyle w:val="BodyTextIndent"/>
        <w:tabs>
          <w:tab w:val="left" w:pos="935"/>
        </w:tabs>
        <w:ind w:left="0" w:firstLine="0"/>
        <w:jc w:val="both"/>
        <w:rPr>
          <w:lang w:val="nl-NL"/>
        </w:rPr>
      </w:pPr>
      <w:r w:rsidRPr="00224C63">
        <w:rPr>
          <w:lang w:val="nl-NL"/>
        </w:rPr>
        <w:t xml:space="preserve"> </w:t>
      </w:r>
    </w:p>
    <w:p w14:paraId="5A458779" w14:textId="58F18483" w:rsidR="000A312B" w:rsidRPr="00224C63" w:rsidRDefault="000A312B" w:rsidP="009A5167">
      <w:pPr>
        <w:pStyle w:val="BodyTextIndent"/>
        <w:numPr>
          <w:ilvl w:val="0"/>
          <w:numId w:val="18"/>
        </w:numPr>
        <w:tabs>
          <w:tab w:val="clear" w:pos="3060"/>
        </w:tabs>
        <w:ind w:left="450" w:hanging="450"/>
        <w:jc w:val="both"/>
        <w:rPr>
          <w:lang w:val="nl-NL"/>
        </w:rPr>
      </w:pPr>
      <w:r w:rsidRPr="00224C63">
        <w:rPr>
          <w:lang w:val="nl-NL"/>
        </w:rPr>
        <w:t xml:space="preserve">Pagu Remunerasi </w:t>
      </w:r>
      <w:r w:rsidR="0015248C" w:rsidRPr="00224C63">
        <w:rPr>
          <w:lang w:val="nl-NL"/>
        </w:rPr>
        <w:t xml:space="preserve">dari PNBP </w:t>
      </w:r>
      <w:r w:rsidRPr="00224C63">
        <w:rPr>
          <w:lang w:val="nl-NL"/>
        </w:rPr>
        <w:t>tahun berikutnya ditetapkan oleh Rektor</w:t>
      </w:r>
      <w:r w:rsidR="004762CF" w:rsidRPr="00224C63">
        <w:rPr>
          <w:lang w:val="nl-NL"/>
        </w:rPr>
        <w:t xml:space="preserve">. </w:t>
      </w:r>
    </w:p>
    <w:p w14:paraId="6A717CD5" w14:textId="2D36B4DE" w:rsidR="000A312B" w:rsidRPr="00224C63" w:rsidRDefault="00961889" w:rsidP="009A5167">
      <w:pPr>
        <w:pStyle w:val="BodyTextIndent"/>
        <w:numPr>
          <w:ilvl w:val="0"/>
          <w:numId w:val="18"/>
        </w:numPr>
        <w:tabs>
          <w:tab w:val="clear" w:pos="3060"/>
        </w:tabs>
        <w:ind w:left="450" w:hanging="450"/>
        <w:jc w:val="both"/>
        <w:rPr>
          <w:lang w:val="nl-NL"/>
        </w:rPr>
      </w:pPr>
      <w:r w:rsidRPr="00224C63">
        <w:rPr>
          <w:lang w:val="nl-NL"/>
        </w:rPr>
        <w:t>Penetapan Pagu Remunerasi yang dimaksud pada ayat (1) adalah Pagu Remunerasi ideal (100%)</w:t>
      </w:r>
    </w:p>
    <w:p w14:paraId="04AF444C" w14:textId="015CD066" w:rsidR="000A312B" w:rsidRPr="00224C63" w:rsidRDefault="00961889" w:rsidP="009A5167">
      <w:pPr>
        <w:pStyle w:val="BodyTextIndent"/>
        <w:numPr>
          <w:ilvl w:val="0"/>
          <w:numId w:val="18"/>
        </w:numPr>
        <w:tabs>
          <w:tab w:val="clear" w:pos="3060"/>
        </w:tabs>
        <w:ind w:left="450" w:hanging="450"/>
        <w:jc w:val="both"/>
        <w:rPr>
          <w:lang w:val="nl-NL"/>
        </w:rPr>
      </w:pPr>
      <w:r w:rsidRPr="00224C63">
        <w:rPr>
          <w:lang w:val="nl-NL"/>
        </w:rPr>
        <w:t>Penetapan Pagu indikatif Remunerasi didasarkan pada kondisi keuangan universitas.</w:t>
      </w:r>
    </w:p>
    <w:p w14:paraId="30B378C4" w14:textId="77777777" w:rsidR="005B6FFB" w:rsidRPr="00224C63" w:rsidRDefault="005B6FFB" w:rsidP="005B6FFB">
      <w:pPr>
        <w:pStyle w:val="BodyTextIndent"/>
        <w:tabs>
          <w:tab w:val="left" w:pos="935"/>
        </w:tabs>
        <w:ind w:left="420" w:firstLine="0"/>
        <w:jc w:val="both"/>
      </w:pPr>
    </w:p>
    <w:p w14:paraId="5F74BE2A" w14:textId="6822F16A" w:rsidR="00961889" w:rsidRPr="00224C63" w:rsidRDefault="00961889" w:rsidP="00961889">
      <w:pPr>
        <w:pStyle w:val="BodyTextIndent"/>
        <w:tabs>
          <w:tab w:val="left" w:pos="935"/>
        </w:tabs>
        <w:ind w:left="0" w:firstLine="0"/>
        <w:jc w:val="center"/>
        <w:rPr>
          <w:b/>
          <w:lang w:val="nl-NL"/>
        </w:rPr>
      </w:pPr>
      <w:r w:rsidRPr="00224C63">
        <w:rPr>
          <w:b/>
          <w:lang w:val="nl-NL"/>
        </w:rPr>
        <w:t>P</w:t>
      </w:r>
      <w:r w:rsidR="00C9471B" w:rsidRPr="00224C63">
        <w:rPr>
          <w:b/>
          <w:lang w:val="nl-NL"/>
        </w:rPr>
        <w:t>asal 11</w:t>
      </w:r>
    </w:p>
    <w:p w14:paraId="1CB0464C" w14:textId="1C11140F" w:rsidR="00961889" w:rsidRPr="00224C63" w:rsidRDefault="00961889" w:rsidP="00961889">
      <w:pPr>
        <w:pStyle w:val="BodyTextIndent"/>
        <w:tabs>
          <w:tab w:val="left" w:pos="935"/>
        </w:tabs>
        <w:ind w:left="0" w:firstLine="0"/>
        <w:jc w:val="center"/>
        <w:rPr>
          <w:b/>
          <w:lang w:val="nl-NL"/>
        </w:rPr>
      </w:pPr>
      <w:r w:rsidRPr="00224C63">
        <w:rPr>
          <w:b/>
          <w:lang w:val="nl-NL"/>
        </w:rPr>
        <w:t>Dasar Perhitungan Pagu Indikatif Fakultas</w:t>
      </w:r>
    </w:p>
    <w:p w14:paraId="2560338F" w14:textId="77777777" w:rsidR="00622ED0" w:rsidRPr="00224C63" w:rsidRDefault="00622ED0" w:rsidP="00961889">
      <w:pPr>
        <w:pStyle w:val="BodyTextIndent"/>
        <w:tabs>
          <w:tab w:val="left" w:pos="935"/>
        </w:tabs>
        <w:ind w:left="0" w:firstLine="0"/>
        <w:jc w:val="center"/>
        <w:rPr>
          <w:b/>
          <w:lang w:val="nl-NL"/>
        </w:rPr>
      </w:pPr>
    </w:p>
    <w:p w14:paraId="3185A0CF" w14:textId="173CFF91" w:rsidR="00961889" w:rsidRPr="00224C63" w:rsidRDefault="00961889" w:rsidP="00961889">
      <w:pPr>
        <w:pStyle w:val="BodyTextIndent"/>
        <w:tabs>
          <w:tab w:val="left" w:pos="935"/>
        </w:tabs>
        <w:ind w:left="0" w:firstLine="0"/>
        <w:jc w:val="both"/>
        <w:rPr>
          <w:lang w:val="nl-NL"/>
        </w:rPr>
      </w:pPr>
      <w:r w:rsidRPr="00224C63">
        <w:rPr>
          <w:lang w:val="nl-NL"/>
        </w:rPr>
        <w:t xml:space="preserve"> Perhitungan Pagu indikatif fakultas</w:t>
      </w:r>
      <w:r w:rsidR="00E12A4D" w:rsidRPr="00224C63">
        <w:rPr>
          <w:lang w:val="nl-NL"/>
        </w:rPr>
        <w:t xml:space="preserve"> ditetapkan sebagai berikut :</w:t>
      </w:r>
    </w:p>
    <w:p w14:paraId="6E76FED0" w14:textId="143E5E92" w:rsidR="00961889" w:rsidRPr="00224C63" w:rsidRDefault="00E12A4D" w:rsidP="009A5167">
      <w:pPr>
        <w:pStyle w:val="BodyTextIndent"/>
        <w:numPr>
          <w:ilvl w:val="0"/>
          <w:numId w:val="19"/>
        </w:numPr>
        <w:ind w:left="450"/>
        <w:jc w:val="both"/>
        <w:rPr>
          <w:lang w:val="nl-NL"/>
        </w:rPr>
      </w:pPr>
      <w:r w:rsidRPr="00224C63">
        <w:rPr>
          <w:lang w:val="nl-NL"/>
        </w:rPr>
        <w:t>Jumlah total Pagu Indikatif adalah sama dengan Pagu Indikatif universitas sebagaimana dimaksud pada pasal 8 ayat (3)</w:t>
      </w:r>
    </w:p>
    <w:p w14:paraId="37BEBD96" w14:textId="19EAE92F" w:rsidR="00E12A4D" w:rsidRPr="00224C63" w:rsidRDefault="00E12A4D" w:rsidP="009A5167">
      <w:pPr>
        <w:pStyle w:val="BodyTextIndent"/>
        <w:numPr>
          <w:ilvl w:val="0"/>
          <w:numId w:val="19"/>
        </w:numPr>
        <w:ind w:left="450"/>
        <w:jc w:val="both"/>
        <w:rPr>
          <w:lang w:val="nl-NL"/>
        </w:rPr>
      </w:pPr>
      <w:r w:rsidRPr="00224C63">
        <w:rPr>
          <w:lang w:val="nl-NL"/>
        </w:rPr>
        <w:t>Jumlah total pagu universitas selanjutnya dikurangi pagu remunerasi se</w:t>
      </w:r>
      <w:r w:rsidR="00C9471B" w:rsidRPr="00224C63">
        <w:rPr>
          <w:lang w:val="nl-NL"/>
        </w:rPr>
        <w:t>bagaimana dimaksud pada Pasal 10</w:t>
      </w:r>
      <w:r w:rsidRPr="00224C63">
        <w:rPr>
          <w:lang w:val="nl-NL"/>
        </w:rPr>
        <w:t xml:space="preserve"> ayat (1)</w:t>
      </w:r>
      <w:r w:rsidR="00A26257" w:rsidRPr="00224C63">
        <w:rPr>
          <w:lang w:val="nl-NL"/>
        </w:rPr>
        <w:t xml:space="preserve"> selanjutnya disebut </w:t>
      </w:r>
      <w:r w:rsidR="000D37EC" w:rsidRPr="00224C63">
        <w:rPr>
          <w:lang w:val="nl-NL"/>
        </w:rPr>
        <w:t xml:space="preserve">total </w:t>
      </w:r>
      <w:r w:rsidR="00A26257" w:rsidRPr="00224C63">
        <w:rPr>
          <w:lang w:val="nl-NL"/>
        </w:rPr>
        <w:t xml:space="preserve">pagu operasional </w:t>
      </w:r>
    </w:p>
    <w:p w14:paraId="661A54B1" w14:textId="67A68E73" w:rsidR="00961889" w:rsidRPr="00224C63" w:rsidRDefault="000D37EC" w:rsidP="009A5167">
      <w:pPr>
        <w:pStyle w:val="BodyTextIndent"/>
        <w:numPr>
          <w:ilvl w:val="0"/>
          <w:numId w:val="19"/>
        </w:numPr>
        <w:ind w:left="450"/>
        <w:jc w:val="both"/>
        <w:rPr>
          <w:lang w:val="nl-NL"/>
        </w:rPr>
      </w:pPr>
      <w:r w:rsidRPr="00224C63">
        <w:rPr>
          <w:lang w:val="nl-NL"/>
        </w:rPr>
        <w:t xml:space="preserve">Total </w:t>
      </w:r>
      <w:r w:rsidR="00A26257" w:rsidRPr="00224C63">
        <w:rPr>
          <w:lang w:val="nl-NL"/>
        </w:rPr>
        <w:t xml:space="preserve">Pagu operasional tahun berikutnya sebagaimana dimaksud pada huruf b, sekurang-kurangnya sama dengan </w:t>
      </w:r>
      <w:r w:rsidR="00784F96" w:rsidRPr="00224C63">
        <w:rPr>
          <w:lang w:val="nl-NL"/>
        </w:rPr>
        <w:t xml:space="preserve">total </w:t>
      </w:r>
      <w:r w:rsidR="00A26257" w:rsidRPr="00224C63">
        <w:rPr>
          <w:lang w:val="nl-NL"/>
        </w:rPr>
        <w:t>pagu operasional tahun berjalan</w:t>
      </w:r>
    </w:p>
    <w:p w14:paraId="21F14C89" w14:textId="36890B86" w:rsidR="00965934" w:rsidRPr="00224C63" w:rsidRDefault="00A26257" w:rsidP="009A5167">
      <w:pPr>
        <w:pStyle w:val="BodyTextIndent"/>
        <w:numPr>
          <w:ilvl w:val="0"/>
          <w:numId w:val="19"/>
        </w:numPr>
        <w:ind w:left="450"/>
        <w:jc w:val="both"/>
        <w:rPr>
          <w:lang w:val="nl-NL"/>
        </w:rPr>
      </w:pPr>
      <w:r w:rsidRPr="00224C63">
        <w:rPr>
          <w:lang w:val="nl-NL"/>
        </w:rPr>
        <w:t xml:space="preserve">Dalam hal </w:t>
      </w:r>
      <w:r w:rsidR="000D37EC" w:rsidRPr="00224C63">
        <w:rPr>
          <w:lang w:val="nl-NL"/>
        </w:rPr>
        <w:t xml:space="preserve">total </w:t>
      </w:r>
      <w:r w:rsidRPr="00224C63">
        <w:rPr>
          <w:lang w:val="nl-NL"/>
        </w:rPr>
        <w:t>pagu operasional tahun berikutnya lebih kecil</w:t>
      </w:r>
      <w:r w:rsidR="000D37EC" w:rsidRPr="00224C63">
        <w:rPr>
          <w:lang w:val="nl-NL"/>
        </w:rPr>
        <w:t xml:space="preserve"> dari </w:t>
      </w:r>
      <w:r w:rsidR="00784F96" w:rsidRPr="00224C63">
        <w:rPr>
          <w:lang w:val="nl-NL"/>
        </w:rPr>
        <w:t xml:space="preserve">total </w:t>
      </w:r>
      <w:r w:rsidR="000D37EC" w:rsidRPr="00224C63">
        <w:rPr>
          <w:lang w:val="nl-NL"/>
        </w:rPr>
        <w:t xml:space="preserve">pagu operasional tahun berjalan, maka </w:t>
      </w:r>
      <w:r w:rsidR="00784F96" w:rsidRPr="00224C63">
        <w:rPr>
          <w:lang w:val="nl-NL"/>
        </w:rPr>
        <w:t xml:space="preserve">total </w:t>
      </w:r>
      <w:r w:rsidR="000D37EC" w:rsidRPr="00224C63">
        <w:rPr>
          <w:lang w:val="nl-NL"/>
        </w:rPr>
        <w:t>pagu operasional tahun berikutnya ditetapkan sama dengan</w:t>
      </w:r>
      <w:r w:rsidR="00784F96" w:rsidRPr="00224C63">
        <w:rPr>
          <w:lang w:val="nl-NL"/>
        </w:rPr>
        <w:t xml:space="preserve"> total</w:t>
      </w:r>
      <w:r w:rsidR="000D37EC" w:rsidRPr="00224C63">
        <w:rPr>
          <w:lang w:val="nl-NL"/>
        </w:rPr>
        <w:t xml:space="preserve"> pagu operasional tahun berjalan.</w:t>
      </w:r>
      <w:r w:rsidR="00965934" w:rsidRPr="00224C63">
        <w:rPr>
          <w:lang w:val="nl-NL"/>
        </w:rPr>
        <w:t xml:space="preserve"> </w:t>
      </w:r>
    </w:p>
    <w:p w14:paraId="2D1AF8A3" w14:textId="64FCB7BD" w:rsidR="00A26257" w:rsidRPr="00224C63" w:rsidRDefault="00965934" w:rsidP="009A5167">
      <w:pPr>
        <w:pStyle w:val="BodyTextIndent"/>
        <w:numPr>
          <w:ilvl w:val="0"/>
          <w:numId w:val="19"/>
        </w:numPr>
        <w:ind w:left="450"/>
        <w:jc w:val="both"/>
        <w:rPr>
          <w:lang w:val="nl-NL"/>
        </w:rPr>
      </w:pPr>
      <w:r w:rsidRPr="00224C63">
        <w:rPr>
          <w:lang w:val="nl-NL"/>
        </w:rPr>
        <w:t>Kekurangan pagu sebagaimana dimaksud pada huruf d, diperoleh dari pengurangan pagu remunerasi.</w:t>
      </w:r>
    </w:p>
    <w:p w14:paraId="6CBE6F55" w14:textId="0C46B18A" w:rsidR="00CC4013" w:rsidRPr="00224C63" w:rsidRDefault="00CC4013" w:rsidP="009A5167">
      <w:pPr>
        <w:pStyle w:val="BodyTextIndent"/>
        <w:numPr>
          <w:ilvl w:val="0"/>
          <w:numId w:val="19"/>
        </w:numPr>
        <w:ind w:left="450"/>
        <w:jc w:val="both"/>
        <w:rPr>
          <w:lang w:val="nl-NL"/>
        </w:rPr>
      </w:pPr>
      <w:r w:rsidRPr="00224C63">
        <w:rPr>
          <w:lang w:val="nl-NL"/>
        </w:rPr>
        <w:t>Total pagu operasional kemudian dibagi dua masing-masing 70% merupakan pagu fakultas dan pascasarjana, dan 30% merupakan pagu operasional universitas</w:t>
      </w:r>
    </w:p>
    <w:p w14:paraId="60C1F7A7" w14:textId="0D9C7654" w:rsidR="00CC4013" w:rsidRPr="00224C63" w:rsidRDefault="00CC4013" w:rsidP="009A5167">
      <w:pPr>
        <w:pStyle w:val="BodyTextIndent"/>
        <w:numPr>
          <w:ilvl w:val="0"/>
          <w:numId w:val="19"/>
        </w:numPr>
        <w:ind w:left="450"/>
        <w:jc w:val="both"/>
        <w:rPr>
          <w:lang w:val="nl-NL"/>
        </w:rPr>
      </w:pPr>
      <w:r w:rsidRPr="00224C63">
        <w:rPr>
          <w:lang w:val="nl-NL"/>
        </w:rPr>
        <w:t>Pagu operasional universitas meliputi operasional rutin univ</w:t>
      </w:r>
      <w:r w:rsidR="00B824F3" w:rsidRPr="00224C63">
        <w:rPr>
          <w:lang w:val="nl-NL"/>
        </w:rPr>
        <w:t>ersitas, rektorat, lembaga, UPT.</w:t>
      </w:r>
    </w:p>
    <w:p w14:paraId="1B2FF022" w14:textId="028D09B2" w:rsidR="00961889" w:rsidRPr="00224C63" w:rsidRDefault="00CC4013" w:rsidP="009A5167">
      <w:pPr>
        <w:pStyle w:val="BodyTextIndent"/>
        <w:numPr>
          <w:ilvl w:val="0"/>
          <w:numId w:val="19"/>
        </w:numPr>
        <w:ind w:left="450"/>
        <w:jc w:val="both"/>
        <w:rPr>
          <w:lang w:val="nl-NL"/>
        </w:rPr>
      </w:pPr>
      <w:r w:rsidRPr="00224C63">
        <w:rPr>
          <w:lang w:val="nl-NL"/>
        </w:rPr>
        <w:t>Penetapan pembagian Pagu masing-masing fakultas dan pascasarjana dilakukan secara proporsional berdasarkan prediksi penerimaan masing-masing.</w:t>
      </w:r>
    </w:p>
    <w:p w14:paraId="3D71C56E" w14:textId="77777777" w:rsidR="0071748D" w:rsidRPr="00224C63" w:rsidRDefault="0071748D" w:rsidP="0071748D">
      <w:pPr>
        <w:pStyle w:val="BodyTextIndent"/>
        <w:ind w:left="450" w:firstLine="0"/>
        <w:jc w:val="both"/>
        <w:rPr>
          <w:color w:val="FF0000"/>
          <w:lang w:val="nl-NL"/>
        </w:rPr>
      </w:pPr>
    </w:p>
    <w:p w14:paraId="50AFE800" w14:textId="73C9D9FD" w:rsidR="0071748D" w:rsidRPr="00224C63" w:rsidRDefault="0071748D" w:rsidP="0071748D">
      <w:pPr>
        <w:pStyle w:val="BodyTextIndent"/>
        <w:ind w:left="450" w:hanging="450"/>
        <w:jc w:val="center"/>
        <w:rPr>
          <w:b/>
          <w:lang w:val="nl-NL"/>
        </w:rPr>
      </w:pPr>
      <w:r w:rsidRPr="00224C63">
        <w:rPr>
          <w:b/>
          <w:lang w:val="nl-NL"/>
        </w:rPr>
        <w:t>Pasal 12</w:t>
      </w:r>
    </w:p>
    <w:p w14:paraId="16C7385C" w14:textId="21BCC46F" w:rsidR="0071748D" w:rsidRPr="00224C63" w:rsidRDefault="0071748D" w:rsidP="0071748D">
      <w:pPr>
        <w:pStyle w:val="BodyTextIndent"/>
        <w:ind w:left="450" w:hanging="450"/>
        <w:jc w:val="center"/>
        <w:rPr>
          <w:b/>
          <w:lang w:val="nl-NL"/>
        </w:rPr>
      </w:pPr>
      <w:r w:rsidRPr="00224C63">
        <w:rPr>
          <w:b/>
          <w:lang w:val="nl-NL"/>
        </w:rPr>
        <w:t>Dasar Perhitungan Pagu Indikatif Rektorat, Lembaga, UPT dan SPI</w:t>
      </w:r>
    </w:p>
    <w:p w14:paraId="487A82B0" w14:textId="77777777" w:rsidR="00B95B0A" w:rsidRPr="00224C63" w:rsidRDefault="00B95B0A" w:rsidP="0071748D">
      <w:pPr>
        <w:pStyle w:val="BodyTextIndent"/>
        <w:ind w:left="450" w:hanging="450"/>
        <w:jc w:val="center"/>
        <w:rPr>
          <w:b/>
          <w:lang w:val="nl-NL"/>
        </w:rPr>
      </w:pPr>
    </w:p>
    <w:p w14:paraId="12D0630E" w14:textId="65E71553" w:rsidR="00961889" w:rsidRPr="00224C63" w:rsidRDefault="0071748D" w:rsidP="0071748D">
      <w:pPr>
        <w:pStyle w:val="BodyTextIndent"/>
        <w:tabs>
          <w:tab w:val="left" w:pos="935"/>
        </w:tabs>
        <w:ind w:left="0" w:firstLine="0"/>
        <w:jc w:val="both"/>
      </w:pPr>
      <w:r w:rsidRPr="00224C63">
        <w:t>Dasar perhitungan Pagu Rektorat, Lembaga, UPT dan SPI berdasarkan pasal 11 huruf f, ditetapkan oleh Rektor</w:t>
      </w:r>
      <w:r w:rsidR="006332D3" w:rsidRPr="00224C63">
        <w:t>, berdasarkan usulan para Wakil Rektor.</w:t>
      </w:r>
    </w:p>
    <w:p w14:paraId="4B52ADD3" w14:textId="77777777" w:rsidR="0071748D" w:rsidRPr="00224C63" w:rsidRDefault="0071748D" w:rsidP="0071748D">
      <w:pPr>
        <w:pStyle w:val="BodyTextIndent"/>
        <w:tabs>
          <w:tab w:val="left" w:pos="935"/>
        </w:tabs>
        <w:ind w:left="0" w:firstLine="0"/>
        <w:jc w:val="both"/>
      </w:pPr>
    </w:p>
    <w:p w14:paraId="3DE35371" w14:textId="77777777" w:rsidR="0071748D" w:rsidRPr="00224C63" w:rsidRDefault="0071748D" w:rsidP="0071748D">
      <w:pPr>
        <w:pStyle w:val="BodyTextIndent"/>
        <w:tabs>
          <w:tab w:val="left" w:pos="935"/>
        </w:tabs>
        <w:ind w:left="0" w:firstLine="0"/>
        <w:jc w:val="both"/>
      </w:pPr>
    </w:p>
    <w:p w14:paraId="62072517" w14:textId="36A24FF6" w:rsidR="00B824F3" w:rsidRPr="00224C63" w:rsidRDefault="0071748D" w:rsidP="00B824F3">
      <w:pPr>
        <w:pStyle w:val="BodyTextIndent"/>
        <w:tabs>
          <w:tab w:val="left" w:pos="935"/>
        </w:tabs>
        <w:ind w:left="0" w:firstLine="0"/>
        <w:jc w:val="center"/>
        <w:rPr>
          <w:b/>
          <w:lang w:val="nl-NL"/>
        </w:rPr>
      </w:pPr>
      <w:r w:rsidRPr="00224C63">
        <w:rPr>
          <w:b/>
          <w:lang w:val="nl-NL"/>
        </w:rPr>
        <w:t>Pasal 13</w:t>
      </w:r>
    </w:p>
    <w:p w14:paraId="298803D1" w14:textId="3D821308" w:rsidR="00B824F3" w:rsidRPr="00224C63" w:rsidRDefault="004F102B" w:rsidP="00B824F3">
      <w:pPr>
        <w:pStyle w:val="BodyTextIndent"/>
        <w:tabs>
          <w:tab w:val="left" w:pos="935"/>
        </w:tabs>
        <w:ind w:left="420" w:hanging="420"/>
        <w:jc w:val="center"/>
        <w:rPr>
          <w:b/>
          <w:lang w:val="nl-NL"/>
        </w:rPr>
      </w:pPr>
      <w:r w:rsidRPr="00224C63">
        <w:rPr>
          <w:b/>
          <w:lang w:val="nl-NL"/>
        </w:rPr>
        <w:t>Komposisi Anggaran</w:t>
      </w:r>
    </w:p>
    <w:p w14:paraId="1EF475F4" w14:textId="77777777" w:rsidR="00B95B0A" w:rsidRPr="00224C63" w:rsidRDefault="00B95B0A" w:rsidP="00B824F3">
      <w:pPr>
        <w:pStyle w:val="BodyTextIndent"/>
        <w:tabs>
          <w:tab w:val="left" w:pos="935"/>
        </w:tabs>
        <w:ind w:left="420" w:hanging="420"/>
        <w:jc w:val="center"/>
        <w:rPr>
          <w:b/>
          <w:lang w:val="nl-NL"/>
        </w:rPr>
      </w:pPr>
    </w:p>
    <w:p w14:paraId="4FBC9F92" w14:textId="0F17D731" w:rsidR="00B824F3" w:rsidRPr="00224C63" w:rsidRDefault="004F102B" w:rsidP="009A5167">
      <w:pPr>
        <w:pStyle w:val="BodyTextIndent"/>
        <w:numPr>
          <w:ilvl w:val="0"/>
          <w:numId w:val="20"/>
        </w:numPr>
        <w:tabs>
          <w:tab w:val="left" w:pos="935"/>
        </w:tabs>
        <w:ind w:left="450" w:hanging="450"/>
        <w:jc w:val="both"/>
        <w:rPr>
          <w:lang w:val="nl-NL"/>
        </w:rPr>
      </w:pPr>
      <w:r w:rsidRPr="00224C63">
        <w:rPr>
          <w:lang w:val="nl-NL"/>
        </w:rPr>
        <w:t xml:space="preserve">Dalam penyusunan Pagu Anggaran PNBP Tuition, komposisi </w:t>
      </w:r>
      <w:r w:rsidR="00F30A5D" w:rsidRPr="00224C63">
        <w:rPr>
          <w:lang w:val="nl-NL"/>
        </w:rPr>
        <w:t>anggaran yang diwajibkan adalah</w:t>
      </w:r>
      <w:r w:rsidRPr="00224C63">
        <w:rPr>
          <w:lang w:val="nl-NL"/>
        </w:rPr>
        <w:t>:</w:t>
      </w:r>
    </w:p>
    <w:p w14:paraId="0B54B569" w14:textId="44E5DB1E" w:rsidR="004F102B" w:rsidRPr="00224C63" w:rsidRDefault="004F102B" w:rsidP="009A5167">
      <w:pPr>
        <w:pStyle w:val="BodyTextIndent"/>
        <w:numPr>
          <w:ilvl w:val="1"/>
          <w:numId w:val="20"/>
        </w:numPr>
        <w:tabs>
          <w:tab w:val="left" w:pos="935"/>
        </w:tabs>
        <w:ind w:left="810"/>
        <w:jc w:val="both"/>
        <w:rPr>
          <w:lang w:val="nl-NL"/>
        </w:rPr>
      </w:pPr>
      <w:r w:rsidRPr="00224C63">
        <w:rPr>
          <w:lang w:val="nl-NL"/>
        </w:rPr>
        <w:t>Anggaran penelitian sekurang-kurangnya 15% dari total pagu anggaran</w:t>
      </w:r>
    </w:p>
    <w:p w14:paraId="6D12B9C0" w14:textId="1C14C4A1" w:rsidR="004F102B" w:rsidRPr="00224C63" w:rsidRDefault="004F102B" w:rsidP="009A5167">
      <w:pPr>
        <w:pStyle w:val="BodyTextIndent"/>
        <w:numPr>
          <w:ilvl w:val="1"/>
          <w:numId w:val="20"/>
        </w:numPr>
        <w:tabs>
          <w:tab w:val="left" w:pos="935"/>
        </w:tabs>
        <w:ind w:left="810"/>
        <w:jc w:val="both"/>
        <w:rPr>
          <w:lang w:val="nl-NL"/>
        </w:rPr>
      </w:pPr>
      <w:r w:rsidRPr="00224C63">
        <w:rPr>
          <w:lang w:val="nl-NL"/>
        </w:rPr>
        <w:t>Anggaran kemahasiswaan sekurang-kurangnya 5% dari total pagu anggaran</w:t>
      </w:r>
    </w:p>
    <w:p w14:paraId="297CB90B" w14:textId="0D2851EC" w:rsidR="004F102B" w:rsidRPr="00224C63" w:rsidRDefault="004F102B" w:rsidP="009A5167">
      <w:pPr>
        <w:pStyle w:val="BodyTextIndent"/>
        <w:numPr>
          <w:ilvl w:val="1"/>
          <w:numId w:val="20"/>
        </w:numPr>
        <w:tabs>
          <w:tab w:val="left" w:pos="935"/>
        </w:tabs>
        <w:ind w:left="810"/>
        <w:jc w:val="both"/>
        <w:rPr>
          <w:lang w:val="nl-NL"/>
        </w:rPr>
      </w:pPr>
      <w:r w:rsidRPr="00224C63">
        <w:rPr>
          <w:lang w:val="nl-NL"/>
        </w:rPr>
        <w:t>Anggaran perjalanan dinas rutin sebanyak-banyaknya 20% dari total pagu anggaran</w:t>
      </w:r>
    </w:p>
    <w:p w14:paraId="5895B9AE" w14:textId="413B90AB" w:rsidR="002C298C" w:rsidRPr="00224C63" w:rsidRDefault="00461A95" w:rsidP="009A5167">
      <w:pPr>
        <w:pStyle w:val="BodyTextIndent"/>
        <w:numPr>
          <w:ilvl w:val="0"/>
          <w:numId w:val="20"/>
        </w:numPr>
        <w:tabs>
          <w:tab w:val="left" w:pos="935"/>
        </w:tabs>
        <w:ind w:left="450" w:hanging="450"/>
        <w:jc w:val="both"/>
        <w:rPr>
          <w:lang w:val="nl-NL"/>
        </w:rPr>
      </w:pPr>
      <w:r w:rsidRPr="00224C63">
        <w:rPr>
          <w:lang w:val="nl-NL"/>
        </w:rPr>
        <w:t>Anggaran penelitian dan kemahasiswaan yang dimaksud pada ayat (1) huruf a dan ayat (1) huruf b, termasuk didalamnya administrasi pengelolaan penelitian dan kemahasiswaan.</w:t>
      </w:r>
    </w:p>
    <w:p w14:paraId="555C5071" w14:textId="5186D1D9" w:rsidR="00461A95" w:rsidRPr="00224C63" w:rsidRDefault="00461A95" w:rsidP="009A5167">
      <w:pPr>
        <w:pStyle w:val="BodyTextIndent"/>
        <w:numPr>
          <w:ilvl w:val="0"/>
          <w:numId w:val="20"/>
        </w:numPr>
        <w:tabs>
          <w:tab w:val="left" w:pos="935"/>
        </w:tabs>
        <w:ind w:left="450" w:hanging="450"/>
        <w:jc w:val="both"/>
        <w:rPr>
          <w:lang w:val="nl-NL"/>
        </w:rPr>
      </w:pPr>
      <w:r w:rsidRPr="00224C63">
        <w:rPr>
          <w:lang w:val="nl-NL"/>
        </w:rPr>
        <w:t>Anggaran perjalanan dinas rutin sebagaimana dimaksud pada ayat (1) huruf c, tidak termasuk anggaran perjalanan dinas kegiatan khusus dengan tujuan khusus.</w:t>
      </w:r>
    </w:p>
    <w:p w14:paraId="600A3021" w14:textId="70B350D2" w:rsidR="00461A95" w:rsidRPr="00224C63" w:rsidRDefault="00461A95" w:rsidP="009A5167">
      <w:pPr>
        <w:pStyle w:val="BodyTextIndent"/>
        <w:numPr>
          <w:ilvl w:val="0"/>
          <w:numId w:val="20"/>
        </w:numPr>
        <w:tabs>
          <w:tab w:val="left" w:pos="935"/>
        </w:tabs>
        <w:ind w:left="450" w:hanging="450"/>
        <w:jc w:val="both"/>
        <w:rPr>
          <w:lang w:val="nl-NL"/>
        </w:rPr>
      </w:pPr>
      <w:r w:rsidRPr="00224C63">
        <w:rPr>
          <w:lang w:val="nl-NL"/>
        </w:rPr>
        <w:t>Anggaran penelitian sebagaimana dimaksud pada ayat (1) huruf a pada tingkat universitas, dialokasikan terpusat di bawah koordinasi Wakil Rektor yang membidangi akademik.</w:t>
      </w:r>
    </w:p>
    <w:p w14:paraId="0D44F655" w14:textId="4B2EDE12" w:rsidR="00461A95" w:rsidRPr="00224C63" w:rsidRDefault="00461A95" w:rsidP="009A5167">
      <w:pPr>
        <w:pStyle w:val="BodyTextIndent"/>
        <w:numPr>
          <w:ilvl w:val="0"/>
          <w:numId w:val="20"/>
        </w:numPr>
        <w:tabs>
          <w:tab w:val="left" w:pos="935"/>
        </w:tabs>
        <w:ind w:left="450" w:hanging="450"/>
        <w:jc w:val="both"/>
        <w:rPr>
          <w:lang w:val="nl-NL"/>
        </w:rPr>
      </w:pPr>
      <w:r w:rsidRPr="00224C63">
        <w:rPr>
          <w:lang w:val="nl-NL"/>
        </w:rPr>
        <w:t>Anggaran kemahasiswaan sebagaimana dimaksud pada ayat (1) huruf b pada tingkat universitas, dialokasikan terpusat di bawah koordinasi Wakil Rektor yang membidangi kemahasiswaan.</w:t>
      </w:r>
    </w:p>
    <w:p w14:paraId="1183EDC2" w14:textId="0C012AD3" w:rsidR="00461A95" w:rsidRPr="00224C63" w:rsidRDefault="00461A95" w:rsidP="009A5167">
      <w:pPr>
        <w:pStyle w:val="BodyTextIndent"/>
        <w:numPr>
          <w:ilvl w:val="0"/>
          <w:numId w:val="20"/>
        </w:numPr>
        <w:tabs>
          <w:tab w:val="left" w:pos="935"/>
        </w:tabs>
        <w:ind w:left="450" w:hanging="450"/>
        <w:jc w:val="both"/>
        <w:rPr>
          <w:lang w:val="nl-NL"/>
        </w:rPr>
      </w:pPr>
      <w:r w:rsidRPr="00224C63">
        <w:rPr>
          <w:lang w:val="nl-NL"/>
        </w:rPr>
        <w:lastRenderedPageBreak/>
        <w:t>Anggaran perjalanan dinas rutin sebagaimana dimaksud pada ayat (1) huruf c pada tingkat universitas, dialokasikan terpusat di bawah koordinasi Wakil Rektor yang membidangi Administrasi Keuangan.</w:t>
      </w:r>
    </w:p>
    <w:p w14:paraId="338F31B6" w14:textId="217083C5" w:rsidR="003E5199" w:rsidRPr="00224C63" w:rsidRDefault="003E5199" w:rsidP="009A5167">
      <w:pPr>
        <w:pStyle w:val="BodyTextIndent"/>
        <w:numPr>
          <w:ilvl w:val="0"/>
          <w:numId w:val="20"/>
        </w:numPr>
        <w:tabs>
          <w:tab w:val="left" w:pos="935"/>
        </w:tabs>
        <w:ind w:left="450" w:hanging="450"/>
        <w:jc w:val="both"/>
        <w:rPr>
          <w:lang w:val="nl-NL"/>
        </w:rPr>
      </w:pPr>
      <w:r w:rsidRPr="00224C63">
        <w:rPr>
          <w:lang w:val="id-ID"/>
        </w:rPr>
        <w:t>Fakultas atau unit yang tidak dapat melaksanakan ketentuan sebagaimana dimaksud pada ayat (1) huruf a dapat melakukan perubahan sesuai dengan kemampuan anggaran fakultas masing-masing</w:t>
      </w:r>
      <w:r w:rsidR="00EA7336" w:rsidRPr="00224C63">
        <w:rPr>
          <w:lang w:val="id-ID"/>
        </w:rPr>
        <w:t>.</w:t>
      </w:r>
    </w:p>
    <w:p w14:paraId="2031B989" w14:textId="77777777" w:rsidR="00B824F3" w:rsidRPr="00224C63" w:rsidRDefault="00B824F3" w:rsidP="00B824F3">
      <w:pPr>
        <w:pStyle w:val="BodyTextIndent"/>
        <w:tabs>
          <w:tab w:val="left" w:pos="935"/>
        </w:tabs>
        <w:ind w:left="420" w:hanging="420"/>
        <w:jc w:val="center"/>
      </w:pPr>
    </w:p>
    <w:p w14:paraId="18B0179C" w14:textId="3FF8CE75" w:rsidR="00E22B2D" w:rsidRPr="00224C63" w:rsidRDefault="004F102B" w:rsidP="00E22B2D">
      <w:pPr>
        <w:pStyle w:val="BodyTextIndent"/>
        <w:tabs>
          <w:tab w:val="left" w:pos="935"/>
        </w:tabs>
        <w:ind w:left="0" w:firstLine="0"/>
        <w:jc w:val="center"/>
        <w:rPr>
          <w:b/>
          <w:lang w:val="nl-NL"/>
        </w:rPr>
      </w:pPr>
      <w:r w:rsidRPr="00224C63">
        <w:rPr>
          <w:b/>
          <w:lang w:val="nl-NL"/>
        </w:rPr>
        <w:t>Pasal 14</w:t>
      </w:r>
    </w:p>
    <w:p w14:paraId="0592C166" w14:textId="77777777" w:rsidR="008C1920" w:rsidRPr="00224C63" w:rsidRDefault="00CA23CB" w:rsidP="00E22B2D">
      <w:pPr>
        <w:pStyle w:val="BodyTextIndent"/>
        <w:tabs>
          <w:tab w:val="left" w:pos="935"/>
        </w:tabs>
        <w:ind w:left="420" w:hanging="420"/>
        <w:jc w:val="center"/>
        <w:rPr>
          <w:b/>
          <w:lang w:val="nl-NL"/>
        </w:rPr>
      </w:pPr>
      <w:r w:rsidRPr="00224C63">
        <w:rPr>
          <w:b/>
          <w:lang w:val="nl-NL"/>
        </w:rPr>
        <w:t>Sistem Informasi Penganggaran</w:t>
      </w:r>
    </w:p>
    <w:p w14:paraId="368688A0" w14:textId="6A120868" w:rsidR="00E22B2D" w:rsidRPr="00224C63" w:rsidRDefault="00CA23CB" w:rsidP="00E22B2D">
      <w:pPr>
        <w:pStyle w:val="BodyTextIndent"/>
        <w:tabs>
          <w:tab w:val="left" w:pos="935"/>
        </w:tabs>
        <w:ind w:left="420" w:hanging="420"/>
        <w:jc w:val="center"/>
        <w:rPr>
          <w:b/>
          <w:lang w:val="nl-NL"/>
        </w:rPr>
      </w:pPr>
      <w:r w:rsidRPr="00224C63">
        <w:rPr>
          <w:b/>
          <w:lang w:val="nl-NL"/>
        </w:rPr>
        <w:t xml:space="preserve"> </w:t>
      </w:r>
      <w:r w:rsidR="005336E1" w:rsidRPr="00224C63">
        <w:rPr>
          <w:b/>
          <w:lang w:val="nl-NL"/>
        </w:rPr>
        <w:t xml:space="preserve"> </w:t>
      </w:r>
      <w:r w:rsidR="00E22B2D" w:rsidRPr="00224C63">
        <w:rPr>
          <w:b/>
          <w:lang w:val="nl-NL"/>
        </w:rPr>
        <w:t xml:space="preserve">  </w:t>
      </w:r>
    </w:p>
    <w:p w14:paraId="08A76905" w14:textId="77B27B3F" w:rsidR="00CA23CB" w:rsidRPr="00224C63" w:rsidRDefault="00CA23CB" w:rsidP="009A5167">
      <w:pPr>
        <w:pStyle w:val="BodyTextIndent"/>
        <w:numPr>
          <w:ilvl w:val="0"/>
          <w:numId w:val="25"/>
        </w:numPr>
        <w:tabs>
          <w:tab w:val="left" w:pos="935"/>
        </w:tabs>
        <w:ind w:left="450" w:hanging="450"/>
        <w:jc w:val="both"/>
        <w:rPr>
          <w:lang w:val="nl-NL"/>
        </w:rPr>
      </w:pPr>
      <w:r w:rsidRPr="00224C63">
        <w:rPr>
          <w:lang w:val="nl-NL"/>
        </w:rPr>
        <w:t>Pagu anggaran yang telah disetujui harus diinput ke dalam sistem informasi anggaran yang tersedia secara terpadu.</w:t>
      </w:r>
    </w:p>
    <w:p w14:paraId="29FD5BAB" w14:textId="199FE513" w:rsidR="00CA23CB" w:rsidRPr="00224C63" w:rsidRDefault="00CA23CB" w:rsidP="009A5167">
      <w:pPr>
        <w:pStyle w:val="BodyTextIndent"/>
        <w:numPr>
          <w:ilvl w:val="0"/>
          <w:numId w:val="25"/>
        </w:numPr>
        <w:tabs>
          <w:tab w:val="left" w:pos="935"/>
        </w:tabs>
        <w:ind w:left="450" w:hanging="450"/>
        <w:jc w:val="both"/>
        <w:rPr>
          <w:lang w:val="nl-NL"/>
        </w:rPr>
      </w:pPr>
      <w:r w:rsidRPr="00224C63">
        <w:rPr>
          <w:lang w:val="nl-NL"/>
        </w:rPr>
        <w:t>Data pagu anggaran yang diinput ke dalam sistem informasi penganggaran harus sama dengan pagu anggaran yang disetujui</w:t>
      </w:r>
      <w:r w:rsidR="005336E1" w:rsidRPr="00224C63">
        <w:rPr>
          <w:lang w:val="nl-NL"/>
        </w:rPr>
        <w:t xml:space="preserve"> dan diverifikasi Bagian Perencanaan.</w:t>
      </w:r>
    </w:p>
    <w:p w14:paraId="43F96F6E" w14:textId="77777777" w:rsidR="005336E1" w:rsidRPr="00224C63" w:rsidRDefault="005336E1" w:rsidP="005336E1">
      <w:pPr>
        <w:pStyle w:val="BodyTextIndent"/>
        <w:tabs>
          <w:tab w:val="left" w:pos="935"/>
        </w:tabs>
        <w:jc w:val="both"/>
        <w:rPr>
          <w:lang w:val="nl-NL"/>
        </w:rPr>
      </w:pPr>
    </w:p>
    <w:p w14:paraId="2B5FE3BA" w14:textId="77777777" w:rsidR="00E22B2D" w:rsidRPr="00224C63" w:rsidRDefault="00E22B2D" w:rsidP="00B824F3">
      <w:pPr>
        <w:pStyle w:val="BodyTextIndent"/>
        <w:tabs>
          <w:tab w:val="left" w:pos="935"/>
        </w:tabs>
        <w:ind w:left="420" w:hanging="420"/>
        <w:jc w:val="center"/>
      </w:pPr>
    </w:p>
    <w:p w14:paraId="565BF163" w14:textId="66174709" w:rsidR="00AE065D" w:rsidRPr="00224C63" w:rsidRDefault="00AE065D" w:rsidP="00AE065D">
      <w:pPr>
        <w:pStyle w:val="BodyTextIndent"/>
        <w:ind w:left="0" w:firstLine="0"/>
        <w:jc w:val="center"/>
        <w:rPr>
          <w:b/>
          <w:bCs/>
          <w:lang w:val="nl-NL"/>
        </w:rPr>
      </w:pPr>
      <w:r w:rsidRPr="00224C63">
        <w:rPr>
          <w:b/>
          <w:bCs/>
          <w:lang w:val="nl-NL"/>
        </w:rPr>
        <w:t>BAB V</w:t>
      </w:r>
    </w:p>
    <w:p w14:paraId="20484426" w14:textId="468116A6" w:rsidR="00AE065D" w:rsidRPr="00224C63" w:rsidRDefault="00AE065D" w:rsidP="00AE065D">
      <w:pPr>
        <w:pStyle w:val="BodyTextIndent"/>
        <w:tabs>
          <w:tab w:val="left" w:pos="935"/>
        </w:tabs>
        <w:ind w:left="0" w:firstLine="0"/>
        <w:jc w:val="center"/>
        <w:rPr>
          <w:b/>
          <w:bCs/>
          <w:lang w:val="nl-NL"/>
        </w:rPr>
      </w:pPr>
      <w:r w:rsidRPr="00224C63">
        <w:rPr>
          <w:b/>
          <w:bCs/>
          <w:lang w:val="nl-NL"/>
        </w:rPr>
        <w:t>PAGU INDIKATIF PNB</w:t>
      </w:r>
      <w:r w:rsidR="00F459F1" w:rsidRPr="00224C63">
        <w:rPr>
          <w:b/>
          <w:bCs/>
          <w:lang w:val="id-ID"/>
        </w:rPr>
        <w:t>P</w:t>
      </w:r>
      <w:r w:rsidRPr="00224C63">
        <w:rPr>
          <w:b/>
          <w:bCs/>
          <w:lang w:val="nl-NL"/>
        </w:rPr>
        <w:t xml:space="preserve"> NON TUITION  </w:t>
      </w:r>
    </w:p>
    <w:p w14:paraId="659079E3" w14:textId="15D94A22" w:rsidR="00AE065D" w:rsidRPr="00224C63" w:rsidRDefault="00AE065D" w:rsidP="00784F96">
      <w:pPr>
        <w:pStyle w:val="BodyTextIndent"/>
        <w:tabs>
          <w:tab w:val="left" w:pos="935"/>
        </w:tabs>
        <w:ind w:left="0" w:firstLine="0"/>
        <w:jc w:val="both"/>
        <w:rPr>
          <w:lang w:val="nl-NL"/>
        </w:rPr>
      </w:pPr>
    </w:p>
    <w:p w14:paraId="5EEF451E" w14:textId="2B4B5201" w:rsidR="00AE065D" w:rsidRPr="00224C63" w:rsidRDefault="00AD314C" w:rsidP="00AE065D">
      <w:pPr>
        <w:pStyle w:val="BodyTextIndent"/>
        <w:tabs>
          <w:tab w:val="left" w:pos="935"/>
        </w:tabs>
        <w:ind w:left="0" w:firstLine="0"/>
        <w:jc w:val="center"/>
        <w:rPr>
          <w:b/>
          <w:lang w:val="nl-NL"/>
        </w:rPr>
      </w:pPr>
      <w:r w:rsidRPr="00224C63">
        <w:rPr>
          <w:b/>
          <w:lang w:val="nl-NL"/>
        </w:rPr>
        <w:t>Pasal 15</w:t>
      </w:r>
    </w:p>
    <w:p w14:paraId="1C3B7D85" w14:textId="0C1B809D" w:rsidR="00AE065D" w:rsidRPr="00224C63" w:rsidRDefault="00AE065D" w:rsidP="00AE065D">
      <w:pPr>
        <w:pStyle w:val="BodyTextIndent"/>
        <w:tabs>
          <w:tab w:val="left" w:pos="935"/>
        </w:tabs>
        <w:ind w:left="420" w:hanging="420"/>
        <w:jc w:val="center"/>
        <w:rPr>
          <w:b/>
          <w:lang w:val="nl-NL"/>
        </w:rPr>
      </w:pPr>
      <w:r w:rsidRPr="00224C63">
        <w:rPr>
          <w:b/>
          <w:lang w:val="nl-NL"/>
        </w:rPr>
        <w:t>Pengajuan</w:t>
      </w:r>
    </w:p>
    <w:p w14:paraId="314B2731" w14:textId="77777777" w:rsidR="00AE065D" w:rsidRPr="00224C63" w:rsidRDefault="00AE065D" w:rsidP="00AE065D">
      <w:pPr>
        <w:pStyle w:val="BodyTextIndent"/>
        <w:tabs>
          <w:tab w:val="left" w:pos="935"/>
        </w:tabs>
        <w:jc w:val="both"/>
        <w:rPr>
          <w:lang w:val="nl-NL"/>
        </w:rPr>
      </w:pPr>
    </w:p>
    <w:p w14:paraId="2B2B4E68" w14:textId="102DA6C5" w:rsidR="00AE065D" w:rsidRPr="00224C63" w:rsidRDefault="00AE065D" w:rsidP="009A5167">
      <w:pPr>
        <w:pStyle w:val="BodyTextIndent"/>
        <w:numPr>
          <w:ilvl w:val="0"/>
          <w:numId w:val="29"/>
        </w:numPr>
        <w:tabs>
          <w:tab w:val="left" w:pos="935"/>
        </w:tabs>
        <w:ind w:left="450" w:hanging="450"/>
        <w:jc w:val="both"/>
        <w:rPr>
          <w:lang w:val="nl-NL"/>
        </w:rPr>
      </w:pPr>
      <w:r w:rsidRPr="00224C63">
        <w:rPr>
          <w:lang w:val="nl-NL"/>
        </w:rPr>
        <w:t>Setiap fakultas atau unit menghitung prediksi p</w:t>
      </w:r>
      <w:r w:rsidR="005231DB" w:rsidRPr="00224C63">
        <w:rPr>
          <w:lang w:val="nl-NL"/>
        </w:rPr>
        <w:t>enerimaan yang bersumber da</w:t>
      </w:r>
      <w:r w:rsidRPr="00224C63">
        <w:rPr>
          <w:lang w:val="nl-NL"/>
        </w:rPr>
        <w:t>ri PNBP Non Tuition dengan secermat-cermatnya</w:t>
      </w:r>
    </w:p>
    <w:p w14:paraId="376BA9D3" w14:textId="68AC6CAF" w:rsidR="00AE065D" w:rsidRPr="00224C63" w:rsidRDefault="005231DB" w:rsidP="009A5167">
      <w:pPr>
        <w:pStyle w:val="BodyTextIndent"/>
        <w:numPr>
          <w:ilvl w:val="0"/>
          <w:numId w:val="29"/>
        </w:numPr>
        <w:tabs>
          <w:tab w:val="left" w:pos="935"/>
        </w:tabs>
        <w:ind w:left="450" w:hanging="450"/>
        <w:jc w:val="both"/>
        <w:rPr>
          <w:lang w:val="nl-NL"/>
        </w:rPr>
      </w:pPr>
      <w:r w:rsidRPr="00224C63">
        <w:rPr>
          <w:lang w:val="nl-NL"/>
        </w:rPr>
        <w:t>Usulan Pagu Indikatif PNBP Non Tuition diajukan kepada Rektor dan selanjutnya diproses oleh Bagian Perencanaan</w:t>
      </w:r>
    </w:p>
    <w:p w14:paraId="6C007599" w14:textId="283D3145" w:rsidR="005231DB" w:rsidRPr="00224C63" w:rsidRDefault="005231DB" w:rsidP="009A5167">
      <w:pPr>
        <w:pStyle w:val="BodyTextIndent"/>
        <w:numPr>
          <w:ilvl w:val="0"/>
          <w:numId w:val="29"/>
        </w:numPr>
        <w:tabs>
          <w:tab w:val="left" w:pos="935"/>
        </w:tabs>
        <w:ind w:left="450" w:hanging="450"/>
        <w:jc w:val="both"/>
        <w:rPr>
          <w:lang w:val="nl-NL"/>
        </w:rPr>
      </w:pPr>
      <w:r w:rsidRPr="00224C63">
        <w:rPr>
          <w:lang w:val="nl-NL"/>
        </w:rPr>
        <w:t xml:space="preserve">Penetapan pagu indikatif PNBP Non Tuition ditetapkan oleh Rektor atas </w:t>
      </w:r>
      <w:r w:rsidR="002A5BFF" w:rsidRPr="00224C63">
        <w:rPr>
          <w:lang w:val="id-ID"/>
        </w:rPr>
        <w:t>usulan</w:t>
      </w:r>
      <w:r w:rsidRPr="00224C63">
        <w:rPr>
          <w:lang w:val="nl-NL"/>
        </w:rPr>
        <w:t xml:space="preserve"> Bagian Perencanaan melalui Wakil Rektor yang membidang</w:t>
      </w:r>
      <w:r w:rsidR="002A5BFF" w:rsidRPr="00224C63">
        <w:rPr>
          <w:lang w:val="id-ID"/>
        </w:rPr>
        <w:t>i</w:t>
      </w:r>
      <w:r w:rsidRPr="00224C63">
        <w:rPr>
          <w:lang w:val="nl-NL"/>
        </w:rPr>
        <w:t xml:space="preserve"> perencanaan.</w:t>
      </w:r>
    </w:p>
    <w:p w14:paraId="3AE4DC2E" w14:textId="77777777" w:rsidR="00AE065D" w:rsidRPr="00224C63" w:rsidRDefault="00AE065D" w:rsidP="00AE065D">
      <w:pPr>
        <w:pStyle w:val="BodyTextIndent"/>
        <w:tabs>
          <w:tab w:val="left" w:pos="935"/>
        </w:tabs>
        <w:ind w:left="0" w:firstLine="0"/>
        <w:jc w:val="center"/>
        <w:rPr>
          <w:b/>
          <w:lang w:val="nl-NL"/>
        </w:rPr>
      </w:pPr>
    </w:p>
    <w:p w14:paraId="4A041244" w14:textId="77777777" w:rsidR="00C9471B" w:rsidRPr="00224C63" w:rsidRDefault="00C9471B" w:rsidP="00C9471B">
      <w:pPr>
        <w:pStyle w:val="BodyTextIndent"/>
        <w:tabs>
          <w:tab w:val="left" w:pos="935"/>
        </w:tabs>
        <w:ind w:left="0" w:firstLine="0"/>
        <w:jc w:val="center"/>
        <w:rPr>
          <w:b/>
          <w:lang w:val="es-ES"/>
        </w:rPr>
      </w:pPr>
    </w:p>
    <w:p w14:paraId="7BA655B6" w14:textId="70DA89E6" w:rsidR="00C9471B" w:rsidRPr="00224C63" w:rsidRDefault="00C9471B" w:rsidP="00C9471B">
      <w:pPr>
        <w:pStyle w:val="BodyTextIndent"/>
        <w:tabs>
          <w:tab w:val="left" w:pos="935"/>
        </w:tabs>
        <w:ind w:left="0" w:firstLine="0"/>
        <w:jc w:val="center"/>
        <w:rPr>
          <w:b/>
          <w:lang w:val="es-ES"/>
        </w:rPr>
      </w:pPr>
      <w:r w:rsidRPr="00224C63">
        <w:rPr>
          <w:b/>
          <w:lang w:val="es-ES"/>
        </w:rPr>
        <w:t>BAGIAN KEDUA</w:t>
      </w:r>
    </w:p>
    <w:p w14:paraId="373331CF" w14:textId="7E1A177D" w:rsidR="00C9471B" w:rsidRPr="00224C63" w:rsidRDefault="00C9471B" w:rsidP="00C9471B">
      <w:pPr>
        <w:pStyle w:val="BodyTextIndent"/>
        <w:tabs>
          <w:tab w:val="left" w:pos="935"/>
        </w:tabs>
        <w:ind w:left="0" w:firstLine="0"/>
        <w:jc w:val="center"/>
        <w:rPr>
          <w:b/>
          <w:lang w:val="es-ES"/>
        </w:rPr>
      </w:pPr>
      <w:r w:rsidRPr="00224C63">
        <w:rPr>
          <w:b/>
          <w:lang w:val="es-ES"/>
        </w:rPr>
        <w:t>DANA BANTUAN OPERASIONAL PERGURUAN TINGGI NEGERI (BOPTN)</w:t>
      </w:r>
    </w:p>
    <w:p w14:paraId="260AD005" w14:textId="77777777" w:rsidR="00C9471B" w:rsidRPr="00224C63" w:rsidRDefault="00C9471B" w:rsidP="00C9471B">
      <w:pPr>
        <w:pStyle w:val="BodyTextIndent"/>
        <w:ind w:left="0" w:firstLine="0"/>
        <w:jc w:val="center"/>
        <w:rPr>
          <w:b/>
          <w:bCs/>
          <w:lang w:val="sv-SE"/>
        </w:rPr>
      </w:pPr>
    </w:p>
    <w:p w14:paraId="07DB0492" w14:textId="77777777" w:rsidR="00C9471B" w:rsidRPr="00224C63" w:rsidRDefault="00C9471B" w:rsidP="00C9471B">
      <w:pPr>
        <w:pStyle w:val="BodyTextIndent"/>
        <w:ind w:left="0" w:firstLine="0"/>
        <w:jc w:val="center"/>
        <w:rPr>
          <w:b/>
          <w:bCs/>
          <w:lang w:val="sv-SE"/>
        </w:rPr>
      </w:pPr>
    </w:p>
    <w:p w14:paraId="05C307B1" w14:textId="5A78BC0C" w:rsidR="00C9471B" w:rsidRPr="00224C63" w:rsidRDefault="00C9471B" w:rsidP="00C9471B">
      <w:pPr>
        <w:pStyle w:val="BodyTextIndent"/>
        <w:ind w:left="0" w:firstLine="0"/>
        <w:jc w:val="center"/>
        <w:rPr>
          <w:b/>
          <w:bCs/>
          <w:lang w:val="sv-SE"/>
        </w:rPr>
      </w:pPr>
      <w:r w:rsidRPr="00224C63">
        <w:rPr>
          <w:b/>
          <w:bCs/>
          <w:lang w:val="sv-SE"/>
        </w:rPr>
        <w:t>BAB V</w:t>
      </w:r>
      <w:r w:rsidR="00713EF4" w:rsidRPr="00224C63">
        <w:rPr>
          <w:b/>
          <w:bCs/>
          <w:lang w:val="sv-SE"/>
        </w:rPr>
        <w:t>I</w:t>
      </w:r>
    </w:p>
    <w:p w14:paraId="04117A8B" w14:textId="0D1B6F51" w:rsidR="00347397" w:rsidRPr="00224C63" w:rsidRDefault="00347397" w:rsidP="00C9471B">
      <w:pPr>
        <w:pStyle w:val="BodyTextIndent"/>
        <w:ind w:left="0" w:firstLine="0"/>
        <w:jc w:val="center"/>
        <w:rPr>
          <w:b/>
          <w:bCs/>
          <w:lang w:val="sv-SE"/>
        </w:rPr>
      </w:pPr>
      <w:r w:rsidRPr="00224C63">
        <w:rPr>
          <w:b/>
          <w:bCs/>
          <w:lang w:val="sv-SE"/>
        </w:rPr>
        <w:t>PENETAPAN PAGU BOPTN UNIVERSITAS</w:t>
      </w:r>
    </w:p>
    <w:p w14:paraId="18A300F6" w14:textId="77777777" w:rsidR="005B6FFB" w:rsidRPr="00224C63" w:rsidRDefault="005B6FFB" w:rsidP="005B6FFB">
      <w:pPr>
        <w:pStyle w:val="BodyTextIndent"/>
        <w:tabs>
          <w:tab w:val="left" w:pos="935"/>
        </w:tabs>
        <w:ind w:left="0" w:firstLine="0"/>
        <w:jc w:val="both"/>
        <w:rPr>
          <w:lang w:val="sv-SE"/>
        </w:rPr>
      </w:pPr>
    </w:p>
    <w:p w14:paraId="40689856" w14:textId="23DFC58C" w:rsidR="005B6FFB" w:rsidRPr="00224C63" w:rsidRDefault="005B6FFB" w:rsidP="005B6FFB">
      <w:pPr>
        <w:jc w:val="center"/>
        <w:rPr>
          <w:b/>
          <w:lang w:val="sv-SE"/>
        </w:rPr>
      </w:pPr>
      <w:r w:rsidRPr="00224C63">
        <w:rPr>
          <w:b/>
          <w:lang w:val="sv-SE"/>
        </w:rPr>
        <w:t>Pasal 1</w:t>
      </w:r>
      <w:r w:rsidR="00AD314C" w:rsidRPr="00224C63">
        <w:rPr>
          <w:b/>
          <w:lang w:val="sv-SE"/>
        </w:rPr>
        <w:t>6</w:t>
      </w:r>
    </w:p>
    <w:p w14:paraId="07A8F336" w14:textId="73F209D7" w:rsidR="005B6FFB" w:rsidRPr="00224C63" w:rsidRDefault="00965934" w:rsidP="005B6FFB">
      <w:pPr>
        <w:jc w:val="center"/>
        <w:rPr>
          <w:b/>
          <w:lang w:val="sv-SE"/>
        </w:rPr>
      </w:pPr>
      <w:r w:rsidRPr="00224C63">
        <w:rPr>
          <w:b/>
          <w:lang w:val="sv-SE"/>
        </w:rPr>
        <w:t>Penetapan Pagu BOPTN Universitas</w:t>
      </w:r>
    </w:p>
    <w:p w14:paraId="77871B88" w14:textId="77777777" w:rsidR="005B6FFB" w:rsidRPr="00224C63" w:rsidRDefault="005B6FFB" w:rsidP="005B6FFB">
      <w:pPr>
        <w:jc w:val="center"/>
        <w:rPr>
          <w:b/>
          <w:lang w:val="sv-SE"/>
        </w:rPr>
      </w:pPr>
    </w:p>
    <w:p w14:paraId="15382419" w14:textId="12C8D2DE" w:rsidR="005B6FFB" w:rsidRPr="00224C63" w:rsidRDefault="005B6FFB" w:rsidP="009A5167">
      <w:pPr>
        <w:numPr>
          <w:ilvl w:val="0"/>
          <w:numId w:val="6"/>
        </w:numPr>
        <w:tabs>
          <w:tab w:val="clear" w:pos="3060"/>
          <w:tab w:val="num" w:pos="360"/>
        </w:tabs>
        <w:ind w:left="360"/>
        <w:jc w:val="both"/>
        <w:rPr>
          <w:lang w:val="sv-SE"/>
        </w:rPr>
      </w:pPr>
      <w:r w:rsidRPr="00224C63">
        <w:rPr>
          <w:lang w:val="sv-SE"/>
        </w:rPr>
        <w:t xml:space="preserve">Pengajuan </w:t>
      </w:r>
      <w:r w:rsidR="00965934" w:rsidRPr="00224C63">
        <w:rPr>
          <w:lang w:val="sv-SE"/>
        </w:rPr>
        <w:t>Pagu BOPTN universitas kepada Kementerian setiap tahunnya dilakukan berdasarkan selisih BKT dengan UKT total universitas</w:t>
      </w:r>
    </w:p>
    <w:p w14:paraId="15070E4D" w14:textId="0FB3E980" w:rsidR="005B6FFB" w:rsidRPr="00224C63" w:rsidRDefault="00347397" w:rsidP="009A5167">
      <w:pPr>
        <w:numPr>
          <w:ilvl w:val="0"/>
          <w:numId w:val="6"/>
        </w:numPr>
        <w:tabs>
          <w:tab w:val="clear" w:pos="3060"/>
          <w:tab w:val="num" w:pos="360"/>
        </w:tabs>
        <w:ind w:left="360"/>
        <w:jc w:val="both"/>
        <w:rPr>
          <w:lang w:val="sv-SE"/>
        </w:rPr>
      </w:pPr>
      <w:r w:rsidRPr="00224C63">
        <w:rPr>
          <w:lang w:val="sv-SE"/>
        </w:rPr>
        <w:t>Pagu BOPTN universitas ditetapkan oleh Kementerian, selanjutnya dijadikan dasar pembagian Pagu BOPTN fakultas dan unit.</w:t>
      </w:r>
      <w:r w:rsidR="00965934" w:rsidRPr="00224C63">
        <w:rPr>
          <w:lang w:val="sv-SE"/>
        </w:rPr>
        <w:t xml:space="preserve"> </w:t>
      </w:r>
    </w:p>
    <w:p w14:paraId="656F5113" w14:textId="77777777" w:rsidR="00347397" w:rsidRPr="00224C63" w:rsidRDefault="00347397" w:rsidP="00347397">
      <w:pPr>
        <w:ind w:left="360"/>
        <w:jc w:val="both"/>
        <w:rPr>
          <w:lang w:val="sv-SE"/>
        </w:rPr>
      </w:pPr>
    </w:p>
    <w:p w14:paraId="097BE18C" w14:textId="54D5E3AA" w:rsidR="00347397" w:rsidRPr="00224C63" w:rsidRDefault="00AD314C" w:rsidP="00347397">
      <w:pPr>
        <w:jc w:val="center"/>
        <w:rPr>
          <w:b/>
          <w:lang w:val="sv-SE"/>
        </w:rPr>
      </w:pPr>
      <w:r w:rsidRPr="00224C63">
        <w:rPr>
          <w:b/>
          <w:lang w:val="sv-SE"/>
        </w:rPr>
        <w:t>Pasal 17</w:t>
      </w:r>
    </w:p>
    <w:p w14:paraId="70886C62" w14:textId="5FA52166" w:rsidR="00347397" w:rsidRPr="00224C63" w:rsidRDefault="002B3A1B" w:rsidP="00347397">
      <w:pPr>
        <w:jc w:val="center"/>
        <w:rPr>
          <w:b/>
          <w:lang w:val="sv-SE"/>
        </w:rPr>
      </w:pPr>
      <w:r w:rsidRPr="00224C63">
        <w:rPr>
          <w:b/>
          <w:lang w:val="sv-SE"/>
        </w:rPr>
        <w:t>Pembagian</w:t>
      </w:r>
      <w:r w:rsidR="00347397" w:rsidRPr="00224C63">
        <w:rPr>
          <w:b/>
          <w:lang w:val="sv-SE"/>
        </w:rPr>
        <w:t xml:space="preserve"> Pagu BOPTN Universitas</w:t>
      </w:r>
      <w:r w:rsidRPr="00224C63">
        <w:rPr>
          <w:b/>
          <w:lang w:val="sv-SE"/>
        </w:rPr>
        <w:t xml:space="preserve"> dan Fakultas</w:t>
      </w:r>
    </w:p>
    <w:p w14:paraId="3CB2D21B" w14:textId="77777777" w:rsidR="00347397" w:rsidRPr="00224C63" w:rsidRDefault="00347397" w:rsidP="00347397">
      <w:pPr>
        <w:jc w:val="center"/>
        <w:rPr>
          <w:b/>
          <w:lang w:val="sv-SE"/>
        </w:rPr>
      </w:pPr>
    </w:p>
    <w:p w14:paraId="33331BDE" w14:textId="42A84A58" w:rsidR="00347397" w:rsidRPr="00224C63" w:rsidRDefault="002B3A1B" w:rsidP="009A5167">
      <w:pPr>
        <w:numPr>
          <w:ilvl w:val="0"/>
          <w:numId w:val="21"/>
        </w:numPr>
        <w:tabs>
          <w:tab w:val="clear" w:pos="3060"/>
        </w:tabs>
        <w:ind w:left="360"/>
        <w:jc w:val="both"/>
        <w:rPr>
          <w:lang w:val="sv-SE"/>
        </w:rPr>
      </w:pPr>
      <w:r w:rsidRPr="00224C63">
        <w:rPr>
          <w:lang w:val="sv-SE"/>
        </w:rPr>
        <w:t>Pagu BOPTN universitas yang ditetapkan pada pasal 1</w:t>
      </w:r>
      <w:r w:rsidR="005336E1" w:rsidRPr="00224C63">
        <w:rPr>
          <w:lang w:val="sv-SE"/>
        </w:rPr>
        <w:t>6</w:t>
      </w:r>
      <w:r w:rsidRPr="00224C63">
        <w:rPr>
          <w:lang w:val="sv-SE"/>
        </w:rPr>
        <w:t xml:space="preserve"> ayat (2) selanjutnya dibagi menjadi dua bagian masi</w:t>
      </w:r>
      <w:r w:rsidR="0071748D" w:rsidRPr="00224C63">
        <w:rPr>
          <w:lang w:val="sv-SE"/>
        </w:rPr>
        <w:t>ng-masing 67% untuk operasional fakultas dan 33% untuk operasional tingkat universitas</w:t>
      </w:r>
    </w:p>
    <w:p w14:paraId="4AC0E71E" w14:textId="6AC177F9" w:rsidR="00347397" w:rsidRPr="00224C63" w:rsidRDefault="0071748D" w:rsidP="009A5167">
      <w:pPr>
        <w:numPr>
          <w:ilvl w:val="0"/>
          <w:numId w:val="21"/>
        </w:numPr>
        <w:tabs>
          <w:tab w:val="clear" w:pos="3060"/>
        </w:tabs>
        <w:ind w:left="360"/>
        <w:jc w:val="both"/>
        <w:rPr>
          <w:lang w:val="sv-SE"/>
        </w:rPr>
      </w:pPr>
      <w:r w:rsidRPr="00224C63">
        <w:rPr>
          <w:lang w:val="sv-SE"/>
        </w:rPr>
        <w:t>Operasional tingkat universitas meliputi operasional rektorat, lembaga, SPI dan UPT.</w:t>
      </w:r>
    </w:p>
    <w:p w14:paraId="47446711" w14:textId="77777777" w:rsidR="005B6FFB" w:rsidRPr="00224C63" w:rsidRDefault="005B6FFB" w:rsidP="005B6FFB">
      <w:pPr>
        <w:jc w:val="both"/>
        <w:rPr>
          <w:lang w:val="sv-SE"/>
        </w:rPr>
      </w:pPr>
    </w:p>
    <w:p w14:paraId="0740D038" w14:textId="77777777" w:rsidR="00EC49A5" w:rsidRPr="00224C63" w:rsidRDefault="00EC49A5" w:rsidP="00347397">
      <w:pPr>
        <w:jc w:val="center"/>
        <w:rPr>
          <w:b/>
          <w:lang w:val="sv-SE"/>
        </w:rPr>
      </w:pPr>
    </w:p>
    <w:p w14:paraId="708A2CD2" w14:textId="64D2EE13" w:rsidR="00347397" w:rsidRPr="00224C63" w:rsidRDefault="00347397" w:rsidP="00347397">
      <w:pPr>
        <w:jc w:val="center"/>
        <w:rPr>
          <w:b/>
          <w:lang w:val="sv-SE"/>
        </w:rPr>
      </w:pPr>
      <w:r w:rsidRPr="00224C63">
        <w:rPr>
          <w:b/>
          <w:lang w:val="sv-SE"/>
        </w:rPr>
        <w:t>BAB VI</w:t>
      </w:r>
      <w:r w:rsidR="00713EF4" w:rsidRPr="00224C63">
        <w:rPr>
          <w:b/>
          <w:lang w:val="sv-SE"/>
        </w:rPr>
        <w:t>I</w:t>
      </w:r>
    </w:p>
    <w:p w14:paraId="7FE66F8B" w14:textId="6231ED76" w:rsidR="00347397" w:rsidRPr="00224C63" w:rsidRDefault="00F82A2A" w:rsidP="00347397">
      <w:pPr>
        <w:jc w:val="center"/>
        <w:rPr>
          <w:b/>
          <w:lang w:val="sv-SE"/>
        </w:rPr>
      </w:pPr>
      <w:r w:rsidRPr="00224C63">
        <w:rPr>
          <w:b/>
          <w:lang w:val="sv-SE"/>
        </w:rPr>
        <w:t xml:space="preserve">MEKANISME </w:t>
      </w:r>
      <w:r w:rsidR="00347397" w:rsidRPr="00224C63">
        <w:rPr>
          <w:b/>
          <w:lang w:val="sv-SE"/>
        </w:rPr>
        <w:t>PENETAPAN PAGU BOPTN FAKULTAS DAN UNIT</w:t>
      </w:r>
    </w:p>
    <w:p w14:paraId="57A49CF7" w14:textId="77777777" w:rsidR="00347397" w:rsidRPr="00224C63" w:rsidRDefault="00347397" w:rsidP="00347397">
      <w:pPr>
        <w:jc w:val="center"/>
        <w:rPr>
          <w:b/>
          <w:lang w:val="sv-SE"/>
        </w:rPr>
      </w:pPr>
    </w:p>
    <w:p w14:paraId="2632C1F5" w14:textId="0D4C3A33" w:rsidR="005B6FFB" w:rsidRPr="00224C63" w:rsidRDefault="00AD314C" w:rsidP="005B6FFB">
      <w:pPr>
        <w:jc w:val="center"/>
        <w:rPr>
          <w:b/>
        </w:rPr>
      </w:pPr>
      <w:r w:rsidRPr="00224C63">
        <w:rPr>
          <w:b/>
        </w:rPr>
        <w:t>Pasal 18</w:t>
      </w:r>
    </w:p>
    <w:p w14:paraId="04479220" w14:textId="75415BAC" w:rsidR="005B6FFB" w:rsidRPr="00224C63" w:rsidRDefault="0071748D" w:rsidP="005B6FFB">
      <w:pPr>
        <w:jc w:val="center"/>
        <w:rPr>
          <w:b/>
        </w:rPr>
      </w:pPr>
      <w:r w:rsidRPr="00224C63">
        <w:rPr>
          <w:b/>
        </w:rPr>
        <w:t xml:space="preserve">Dasar Penetapan Pagu BOPTN Fakultas  </w:t>
      </w:r>
    </w:p>
    <w:p w14:paraId="48BD78FE" w14:textId="77777777" w:rsidR="005B6FFB" w:rsidRPr="00224C63" w:rsidRDefault="005B6FFB" w:rsidP="005B6FFB">
      <w:pPr>
        <w:jc w:val="center"/>
        <w:rPr>
          <w:b/>
        </w:rPr>
      </w:pPr>
    </w:p>
    <w:p w14:paraId="27D777ED" w14:textId="775155D2" w:rsidR="005B6FFB" w:rsidRPr="00224C63" w:rsidRDefault="0071748D" w:rsidP="009A5167">
      <w:pPr>
        <w:numPr>
          <w:ilvl w:val="0"/>
          <w:numId w:val="7"/>
        </w:numPr>
        <w:tabs>
          <w:tab w:val="clear" w:pos="3060"/>
          <w:tab w:val="num" w:pos="360"/>
        </w:tabs>
        <w:ind w:left="360"/>
        <w:jc w:val="both"/>
        <w:rPr>
          <w:lang w:val="sv-SE"/>
        </w:rPr>
      </w:pPr>
      <w:r w:rsidRPr="00224C63">
        <w:rPr>
          <w:lang w:val="sv-SE"/>
        </w:rPr>
        <w:t>Pagu awal perhitungan adalah pagu total fakultas se</w:t>
      </w:r>
      <w:r w:rsidR="00AD314C" w:rsidRPr="00224C63">
        <w:rPr>
          <w:lang w:val="sv-SE"/>
        </w:rPr>
        <w:t>bagaimana dimaksud pada Pasal 17</w:t>
      </w:r>
      <w:r w:rsidRPr="00224C63">
        <w:rPr>
          <w:lang w:val="sv-SE"/>
        </w:rPr>
        <w:t xml:space="preserve"> ayat (1)</w:t>
      </w:r>
    </w:p>
    <w:p w14:paraId="20366F03" w14:textId="634D9211" w:rsidR="0071748D" w:rsidRPr="00224C63" w:rsidRDefault="0071748D" w:rsidP="009A5167">
      <w:pPr>
        <w:numPr>
          <w:ilvl w:val="0"/>
          <w:numId w:val="7"/>
        </w:numPr>
        <w:tabs>
          <w:tab w:val="clear" w:pos="3060"/>
          <w:tab w:val="num" w:pos="360"/>
        </w:tabs>
        <w:ind w:left="360"/>
        <w:jc w:val="both"/>
        <w:rPr>
          <w:lang w:val="sv-SE"/>
        </w:rPr>
      </w:pPr>
      <w:r w:rsidRPr="00224C63">
        <w:rPr>
          <w:lang w:val="sv-SE"/>
        </w:rPr>
        <w:t>Pagu BOPTN hanya diberikan kepada fakultas penyelenggara program strata satu (S1)</w:t>
      </w:r>
    </w:p>
    <w:p w14:paraId="102075CC" w14:textId="529B2D05" w:rsidR="005B6FFB" w:rsidRPr="00224C63" w:rsidRDefault="0071748D" w:rsidP="009A5167">
      <w:pPr>
        <w:numPr>
          <w:ilvl w:val="0"/>
          <w:numId w:val="7"/>
        </w:numPr>
        <w:tabs>
          <w:tab w:val="clear" w:pos="3060"/>
          <w:tab w:val="num" w:pos="360"/>
        </w:tabs>
        <w:ind w:left="360"/>
        <w:jc w:val="both"/>
        <w:rPr>
          <w:lang w:val="sv-SE"/>
        </w:rPr>
      </w:pPr>
      <w:r w:rsidRPr="00224C63">
        <w:rPr>
          <w:lang w:val="sv-SE"/>
        </w:rPr>
        <w:t>Perhitungan pembagian BOPTN didasarkan pada</w:t>
      </w:r>
      <w:r w:rsidR="00F82A2A" w:rsidRPr="00224C63">
        <w:rPr>
          <w:lang w:val="sv-SE"/>
        </w:rPr>
        <w:t xml:space="preserve"> Parameter</w:t>
      </w:r>
      <w:r w:rsidRPr="00224C63">
        <w:rPr>
          <w:lang w:val="sv-SE"/>
        </w:rPr>
        <w:t xml:space="preserve"> :</w:t>
      </w:r>
    </w:p>
    <w:p w14:paraId="5465D297" w14:textId="261AF8CD" w:rsidR="005B6FFB" w:rsidRPr="00224C63" w:rsidRDefault="00893CFF" w:rsidP="009A5167">
      <w:pPr>
        <w:numPr>
          <w:ilvl w:val="1"/>
          <w:numId w:val="7"/>
        </w:numPr>
        <w:tabs>
          <w:tab w:val="clear" w:pos="3780"/>
          <w:tab w:val="num" w:pos="810"/>
        </w:tabs>
        <w:ind w:left="810"/>
        <w:jc w:val="both"/>
        <w:rPr>
          <w:lang w:val="sv-SE"/>
        </w:rPr>
      </w:pPr>
      <w:r w:rsidRPr="00224C63">
        <w:rPr>
          <w:lang w:val="sv-SE"/>
        </w:rPr>
        <w:t>Proporsi selisih BKT dan UKT</w:t>
      </w:r>
      <w:r w:rsidR="00F82A2A" w:rsidRPr="00224C63">
        <w:rPr>
          <w:lang w:val="sv-SE"/>
        </w:rPr>
        <w:t xml:space="preserve"> berdasarkan jumlah mahasiswa S1</w:t>
      </w:r>
    </w:p>
    <w:p w14:paraId="614CC930" w14:textId="450185F7" w:rsidR="005B6FFB" w:rsidRPr="00224C63" w:rsidRDefault="00893CFF" w:rsidP="009A5167">
      <w:pPr>
        <w:numPr>
          <w:ilvl w:val="1"/>
          <w:numId w:val="7"/>
        </w:numPr>
        <w:tabs>
          <w:tab w:val="clear" w:pos="3780"/>
          <w:tab w:val="num" w:pos="810"/>
        </w:tabs>
        <w:ind w:left="810"/>
        <w:jc w:val="both"/>
        <w:rPr>
          <w:lang w:val="sv-SE"/>
        </w:rPr>
      </w:pPr>
      <w:r w:rsidRPr="00224C63">
        <w:rPr>
          <w:lang w:val="sv-SE"/>
        </w:rPr>
        <w:lastRenderedPageBreak/>
        <w:t>Proporsi Bidik Misi terhadap jumlah mahasiswa</w:t>
      </w:r>
    </w:p>
    <w:p w14:paraId="2038B5F9" w14:textId="77777777" w:rsidR="00893CFF" w:rsidRPr="00224C63" w:rsidRDefault="00893CFF" w:rsidP="009A5167">
      <w:pPr>
        <w:numPr>
          <w:ilvl w:val="1"/>
          <w:numId w:val="7"/>
        </w:numPr>
        <w:tabs>
          <w:tab w:val="clear" w:pos="3780"/>
          <w:tab w:val="num" w:pos="810"/>
        </w:tabs>
        <w:ind w:left="810"/>
        <w:jc w:val="both"/>
        <w:rPr>
          <w:lang w:val="sv-SE"/>
        </w:rPr>
      </w:pPr>
      <w:r w:rsidRPr="00224C63">
        <w:rPr>
          <w:lang w:val="sv-SE"/>
        </w:rPr>
        <w:t>Proporsi PNBP Non Tuition</w:t>
      </w:r>
    </w:p>
    <w:p w14:paraId="324BE94E" w14:textId="3AA9C383" w:rsidR="00893CFF" w:rsidRPr="00224C63" w:rsidRDefault="00893CFF" w:rsidP="009A5167">
      <w:pPr>
        <w:numPr>
          <w:ilvl w:val="1"/>
          <w:numId w:val="7"/>
        </w:numPr>
        <w:tabs>
          <w:tab w:val="clear" w:pos="3780"/>
          <w:tab w:val="num" w:pos="810"/>
        </w:tabs>
        <w:ind w:left="810"/>
        <w:jc w:val="both"/>
        <w:rPr>
          <w:lang w:val="sv-SE"/>
        </w:rPr>
      </w:pPr>
      <w:r w:rsidRPr="00224C63">
        <w:t>Indeks terhadap jenis/karakteristik Prodi</w:t>
      </w:r>
    </w:p>
    <w:p w14:paraId="2871C544" w14:textId="0B687A5A" w:rsidR="005B6FFB" w:rsidRPr="00224C63" w:rsidRDefault="00893CFF" w:rsidP="009A5167">
      <w:pPr>
        <w:numPr>
          <w:ilvl w:val="1"/>
          <w:numId w:val="7"/>
        </w:numPr>
        <w:tabs>
          <w:tab w:val="clear" w:pos="3780"/>
          <w:tab w:val="num" w:pos="810"/>
        </w:tabs>
        <w:ind w:left="810"/>
        <w:jc w:val="both"/>
        <w:rPr>
          <w:lang w:val="sv-SE"/>
        </w:rPr>
      </w:pPr>
      <w:r w:rsidRPr="00224C63">
        <w:rPr>
          <w:lang w:val="sv-SE"/>
        </w:rPr>
        <w:t>Akreditasi Program Studi</w:t>
      </w:r>
    </w:p>
    <w:p w14:paraId="10825068" w14:textId="72536A7D" w:rsidR="00C64C08" w:rsidRPr="00224C63" w:rsidRDefault="00C64C08" w:rsidP="009A5167">
      <w:pPr>
        <w:numPr>
          <w:ilvl w:val="1"/>
          <w:numId w:val="7"/>
        </w:numPr>
        <w:tabs>
          <w:tab w:val="clear" w:pos="3780"/>
          <w:tab w:val="num" w:pos="810"/>
        </w:tabs>
        <w:ind w:left="810"/>
        <w:jc w:val="both"/>
        <w:rPr>
          <w:lang w:val="sv-SE"/>
        </w:rPr>
      </w:pPr>
      <w:r w:rsidRPr="00224C63">
        <w:rPr>
          <w:lang w:val="sv-SE"/>
        </w:rPr>
        <w:t>Daya serap BOPTN tahun berjalan</w:t>
      </w:r>
    </w:p>
    <w:p w14:paraId="6439C6CF" w14:textId="77777777" w:rsidR="00A271B1" w:rsidRPr="00224C63" w:rsidRDefault="00A271B1" w:rsidP="00A271B1">
      <w:pPr>
        <w:ind w:left="360"/>
        <w:jc w:val="both"/>
        <w:rPr>
          <w:lang w:val="sv-SE"/>
        </w:rPr>
      </w:pPr>
    </w:p>
    <w:p w14:paraId="2FA99C38" w14:textId="392FCE78" w:rsidR="005B6FFB" w:rsidRPr="00224C63" w:rsidRDefault="00AD314C" w:rsidP="005B6FFB">
      <w:pPr>
        <w:jc w:val="center"/>
        <w:rPr>
          <w:b/>
        </w:rPr>
      </w:pPr>
      <w:r w:rsidRPr="00224C63">
        <w:rPr>
          <w:b/>
        </w:rPr>
        <w:t>Pasal 19</w:t>
      </w:r>
    </w:p>
    <w:p w14:paraId="18DAD402" w14:textId="4ABD1353" w:rsidR="005B6FFB" w:rsidRPr="00224C63" w:rsidRDefault="00F82A2A" w:rsidP="005B6FFB">
      <w:pPr>
        <w:jc w:val="center"/>
        <w:rPr>
          <w:b/>
        </w:rPr>
      </w:pPr>
      <w:r w:rsidRPr="00224C63">
        <w:rPr>
          <w:b/>
        </w:rPr>
        <w:t>Proporsi Parameter Penetapan Pagu BOPTN Fakultas</w:t>
      </w:r>
    </w:p>
    <w:p w14:paraId="1E040507" w14:textId="77777777" w:rsidR="005B6FFB" w:rsidRPr="00224C63" w:rsidRDefault="005B6FFB" w:rsidP="005B6FFB">
      <w:pPr>
        <w:jc w:val="center"/>
        <w:rPr>
          <w:b/>
        </w:rPr>
      </w:pPr>
    </w:p>
    <w:p w14:paraId="1B41AF24" w14:textId="23B9D2C2" w:rsidR="005B6FFB" w:rsidRPr="00224C63" w:rsidRDefault="00C64C08" w:rsidP="009A5167">
      <w:pPr>
        <w:numPr>
          <w:ilvl w:val="0"/>
          <w:numId w:val="8"/>
        </w:numPr>
        <w:tabs>
          <w:tab w:val="clear" w:pos="3060"/>
          <w:tab w:val="num" w:pos="360"/>
        </w:tabs>
        <w:ind w:left="360"/>
        <w:jc w:val="both"/>
      </w:pPr>
      <w:r w:rsidRPr="00224C63">
        <w:t>Dalam perhitungan penetapan pagu fakultas, setiap parameter memiliki porsi yaitu :</w:t>
      </w:r>
    </w:p>
    <w:p w14:paraId="36EB77CC" w14:textId="428BEA26" w:rsidR="00C64C08" w:rsidRPr="00224C63" w:rsidRDefault="00AD314C" w:rsidP="009A5167">
      <w:pPr>
        <w:numPr>
          <w:ilvl w:val="1"/>
          <w:numId w:val="8"/>
        </w:numPr>
        <w:tabs>
          <w:tab w:val="clear" w:pos="3780"/>
          <w:tab w:val="left" w:pos="3510"/>
        </w:tabs>
        <w:ind w:left="810"/>
        <w:jc w:val="both"/>
        <w:rPr>
          <w:lang w:val="sv-SE"/>
        </w:rPr>
      </w:pPr>
      <w:r w:rsidRPr="00224C63">
        <w:rPr>
          <w:lang w:val="sv-SE"/>
        </w:rPr>
        <w:t xml:space="preserve">Jumlah PNBP Tuition Tahun Sebelumnya </w:t>
      </w:r>
      <w:r w:rsidR="00C64C08" w:rsidRPr="00224C63">
        <w:rPr>
          <w:lang w:val="sv-SE"/>
        </w:rPr>
        <w:t>sebesar</w:t>
      </w:r>
      <w:r w:rsidR="007E6D0A" w:rsidRPr="00224C63">
        <w:rPr>
          <w:lang w:val="sv-SE"/>
        </w:rPr>
        <w:t xml:space="preserve"> </w:t>
      </w:r>
      <w:r w:rsidR="007167F3" w:rsidRPr="00224C63">
        <w:rPr>
          <w:lang w:val="id-ID"/>
        </w:rPr>
        <w:t>25</w:t>
      </w:r>
      <w:r w:rsidR="007E6D0A" w:rsidRPr="00224C63">
        <w:rPr>
          <w:lang w:val="sv-SE"/>
        </w:rPr>
        <w:t>%</w:t>
      </w:r>
    </w:p>
    <w:p w14:paraId="025FA84D" w14:textId="7F03901B" w:rsidR="00C64C08" w:rsidRPr="00224C63" w:rsidRDefault="00C64C08" w:rsidP="009A5167">
      <w:pPr>
        <w:numPr>
          <w:ilvl w:val="1"/>
          <w:numId w:val="8"/>
        </w:numPr>
        <w:tabs>
          <w:tab w:val="clear" w:pos="3780"/>
          <w:tab w:val="left" w:pos="3510"/>
        </w:tabs>
        <w:ind w:left="810"/>
        <w:jc w:val="both"/>
        <w:rPr>
          <w:lang w:val="sv-SE"/>
        </w:rPr>
      </w:pPr>
      <w:r w:rsidRPr="00224C63">
        <w:rPr>
          <w:lang w:val="sv-SE"/>
        </w:rPr>
        <w:t>Proporsi Bidik Misi terhadap jumlah mahasiswa</w:t>
      </w:r>
      <w:r w:rsidR="007E6D0A" w:rsidRPr="00224C63">
        <w:rPr>
          <w:lang w:val="sv-SE"/>
        </w:rPr>
        <w:t xml:space="preserve"> sebesar </w:t>
      </w:r>
      <w:r w:rsidR="007167F3" w:rsidRPr="00224C63">
        <w:rPr>
          <w:lang w:val="id-ID"/>
        </w:rPr>
        <w:t>15</w:t>
      </w:r>
      <w:r w:rsidR="007E6D0A" w:rsidRPr="00224C63">
        <w:rPr>
          <w:lang w:val="sv-SE"/>
        </w:rPr>
        <w:t>%</w:t>
      </w:r>
    </w:p>
    <w:p w14:paraId="2AC8479F" w14:textId="656CD432" w:rsidR="00C64C08" w:rsidRPr="00224C63" w:rsidRDefault="00C64C08" w:rsidP="009A5167">
      <w:pPr>
        <w:numPr>
          <w:ilvl w:val="1"/>
          <w:numId w:val="8"/>
        </w:numPr>
        <w:tabs>
          <w:tab w:val="clear" w:pos="3780"/>
          <w:tab w:val="left" w:pos="3510"/>
        </w:tabs>
        <w:ind w:left="810"/>
        <w:jc w:val="both"/>
        <w:rPr>
          <w:lang w:val="sv-SE"/>
        </w:rPr>
      </w:pPr>
      <w:r w:rsidRPr="00224C63">
        <w:rPr>
          <w:lang w:val="sv-SE"/>
        </w:rPr>
        <w:t>Proporsi PNBP Non Tuition</w:t>
      </w:r>
      <w:r w:rsidR="007E6D0A" w:rsidRPr="00224C63">
        <w:rPr>
          <w:lang w:val="sv-SE"/>
        </w:rPr>
        <w:t xml:space="preserve"> sebesar 15%</w:t>
      </w:r>
    </w:p>
    <w:p w14:paraId="562010FF" w14:textId="443C642A" w:rsidR="00C64C08" w:rsidRPr="00224C63" w:rsidRDefault="007E6D0A" w:rsidP="009A5167">
      <w:pPr>
        <w:numPr>
          <w:ilvl w:val="1"/>
          <w:numId w:val="8"/>
        </w:numPr>
        <w:tabs>
          <w:tab w:val="clear" w:pos="3780"/>
          <w:tab w:val="left" w:pos="3510"/>
        </w:tabs>
        <w:ind w:left="810"/>
        <w:jc w:val="both"/>
        <w:rPr>
          <w:lang w:val="sv-SE"/>
        </w:rPr>
      </w:pPr>
      <w:r w:rsidRPr="00224C63">
        <w:rPr>
          <w:lang w:val="sv-SE"/>
        </w:rPr>
        <w:t xml:space="preserve">Proporsi </w:t>
      </w:r>
      <w:r w:rsidR="00C64C08" w:rsidRPr="00224C63">
        <w:rPr>
          <w:lang w:val="sv-SE"/>
        </w:rPr>
        <w:t>Akreditasi Program Studi</w:t>
      </w:r>
      <w:r w:rsidRPr="00224C63">
        <w:rPr>
          <w:lang w:val="sv-SE"/>
        </w:rPr>
        <w:t xml:space="preserve"> sebesar </w:t>
      </w:r>
      <w:r w:rsidR="007167F3" w:rsidRPr="00224C63">
        <w:rPr>
          <w:lang w:val="id-ID"/>
        </w:rPr>
        <w:t>15</w:t>
      </w:r>
      <w:r w:rsidRPr="00224C63">
        <w:rPr>
          <w:lang w:val="sv-SE"/>
        </w:rPr>
        <w:t>%</w:t>
      </w:r>
    </w:p>
    <w:p w14:paraId="05292CE8" w14:textId="22374D55" w:rsidR="00C64C08" w:rsidRPr="00224C63" w:rsidRDefault="007E6D0A" w:rsidP="009A5167">
      <w:pPr>
        <w:numPr>
          <w:ilvl w:val="1"/>
          <w:numId w:val="8"/>
        </w:numPr>
        <w:tabs>
          <w:tab w:val="clear" w:pos="3780"/>
          <w:tab w:val="left" w:pos="3510"/>
        </w:tabs>
        <w:ind w:left="810"/>
        <w:jc w:val="both"/>
        <w:rPr>
          <w:lang w:val="sv-SE"/>
        </w:rPr>
      </w:pPr>
      <w:r w:rsidRPr="00224C63">
        <w:rPr>
          <w:lang w:val="sv-SE"/>
        </w:rPr>
        <w:t xml:space="preserve">Proporsi </w:t>
      </w:r>
      <w:r w:rsidR="00C64C08" w:rsidRPr="00224C63">
        <w:rPr>
          <w:lang w:val="sv-SE"/>
        </w:rPr>
        <w:t>Daya serap BOPTN Tahun berjalan</w:t>
      </w:r>
      <w:r w:rsidRPr="00224C63">
        <w:rPr>
          <w:lang w:val="sv-SE"/>
        </w:rPr>
        <w:t xml:space="preserve"> sebesar 15%</w:t>
      </w:r>
    </w:p>
    <w:p w14:paraId="1C7DDDFC" w14:textId="3288137A" w:rsidR="00C64C08" w:rsidRPr="00224C63" w:rsidRDefault="007167F3" w:rsidP="007167F3">
      <w:pPr>
        <w:numPr>
          <w:ilvl w:val="1"/>
          <w:numId w:val="8"/>
        </w:numPr>
        <w:tabs>
          <w:tab w:val="clear" w:pos="3780"/>
          <w:tab w:val="left" w:pos="3510"/>
        </w:tabs>
        <w:ind w:left="810"/>
        <w:jc w:val="both"/>
        <w:rPr>
          <w:lang w:val="sv-SE"/>
        </w:rPr>
      </w:pPr>
      <w:r w:rsidRPr="00224C63">
        <w:rPr>
          <w:lang w:val="id-ID"/>
        </w:rPr>
        <w:t>Karakteristik terhadap program studi 15%</w:t>
      </w:r>
    </w:p>
    <w:p w14:paraId="45E6E91E" w14:textId="237855AE" w:rsidR="005B6FFB" w:rsidRPr="00224C63" w:rsidRDefault="009E6163" w:rsidP="009A5167">
      <w:pPr>
        <w:numPr>
          <w:ilvl w:val="0"/>
          <w:numId w:val="8"/>
        </w:numPr>
        <w:tabs>
          <w:tab w:val="clear" w:pos="3060"/>
          <w:tab w:val="num" w:pos="360"/>
        </w:tabs>
        <w:ind w:left="360"/>
        <w:jc w:val="both"/>
      </w:pPr>
      <w:r w:rsidRPr="00224C63">
        <w:t xml:space="preserve"> Setiap parameter sesuai porsinya memiliki perhitungan masing-masing</w:t>
      </w:r>
    </w:p>
    <w:p w14:paraId="4689F306" w14:textId="77777777" w:rsidR="005B6FFB" w:rsidRPr="00224C63" w:rsidRDefault="005B6FFB" w:rsidP="005B6FFB">
      <w:pPr>
        <w:tabs>
          <w:tab w:val="left" w:pos="187"/>
        </w:tabs>
        <w:jc w:val="both"/>
      </w:pPr>
    </w:p>
    <w:p w14:paraId="5C2B0BD8" w14:textId="6D316B9F" w:rsidR="009E6163" w:rsidRPr="00224C63" w:rsidRDefault="00AD314C" w:rsidP="009E6163">
      <w:pPr>
        <w:jc w:val="center"/>
        <w:rPr>
          <w:b/>
        </w:rPr>
      </w:pPr>
      <w:r w:rsidRPr="00224C63">
        <w:rPr>
          <w:b/>
        </w:rPr>
        <w:t>Pasal 20</w:t>
      </w:r>
    </w:p>
    <w:p w14:paraId="7A723FB2" w14:textId="481F4C4D" w:rsidR="009E6163" w:rsidRPr="00224C63" w:rsidRDefault="009E6163" w:rsidP="009E6163">
      <w:pPr>
        <w:jc w:val="center"/>
        <w:rPr>
          <w:b/>
        </w:rPr>
      </w:pPr>
      <w:r w:rsidRPr="00224C63">
        <w:rPr>
          <w:b/>
        </w:rPr>
        <w:t>Perhitungan Porsi Setiap Parameter</w:t>
      </w:r>
    </w:p>
    <w:p w14:paraId="353CFFD4" w14:textId="77777777" w:rsidR="005B6FFB" w:rsidRPr="00224C63" w:rsidRDefault="005B6FFB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</w:p>
    <w:p w14:paraId="73BF1311" w14:textId="27BD51A9" w:rsidR="009E6163" w:rsidRPr="00224C63" w:rsidRDefault="009E6163" w:rsidP="009A5167">
      <w:pPr>
        <w:pStyle w:val="ListParagraph"/>
        <w:numPr>
          <w:ilvl w:val="0"/>
          <w:numId w:val="22"/>
        </w:numPr>
        <w:tabs>
          <w:tab w:val="left" w:pos="187"/>
        </w:tabs>
        <w:ind w:left="450" w:hanging="45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Perhitungan porsi parameter </w:t>
      </w:r>
      <w:r w:rsidR="006155C6" w:rsidRPr="00224C63">
        <w:rPr>
          <w:rFonts w:ascii="Times New Roman" w:hAnsi="Times New Roman"/>
          <w:sz w:val="24"/>
          <w:szCs w:val="24"/>
          <w:lang w:val="sv-SE"/>
        </w:rPr>
        <w:t xml:space="preserve">PNBP Tuition </w:t>
      </w:r>
      <w:r w:rsidR="001D7596" w:rsidRPr="00224C63">
        <w:rPr>
          <w:rFonts w:ascii="Times New Roman" w:hAnsi="Times New Roman"/>
          <w:sz w:val="24"/>
          <w:szCs w:val="24"/>
          <w:lang w:val="sv-SE"/>
        </w:rPr>
        <w:t xml:space="preserve">(Parameter A) </w:t>
      </w:r>
      <w:r w:rsidR="009B3703" w:rsidRPr="00224C63">
        <w:rPr>
          <w:rFonts w:ascii="Times New Roman" w:hAnsi="Times New Roman"/>
          <w:sz w:val="24"/>
          <w:szCs w:val="24"/>
          <w:lang w:val="sv-SE"/>
        </w:rPr>
        <w:t>adalah sebagai berikut.</w:t>
      </w:r>
    </w:p>
    <w:p w14:paraId="7ED21327" w14:textId="0A62DBCD" w:rsidR="001D7596" w:rsidRPr="00224C63" w:rsidRDefault="001D7596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Ditetapkan porsi parameter A sebesar </w:t>
      </w:r>
      <w:r w:rsidR="0014082D" w:rsidRPr="00224C63">
        <w:rPr>
          <w:rFonts w:ascii="Times New Roman" w:hAnsi="Times New Roman"/>
          <w:bCs/>
          <w:sz w:val="24"/>
          <w:szCs w:val="24"/>
        </w:rPr>
        <w:t>25</w:t>
      </w:r>
      <w:r w:rsidRPr="00224C63">
        <w:rPr>
          <w:rFonts w:ascii="Times New Roman" w:hAnsi="Times New Roman"/>
          <w:bCs/>
          <w:sz w:val="24"/>
          <w:szCs w:val="24"/>
        </w:rPr>
        <w:t>% dari total pagu operasional fakultas</w:t>
      </w:r>
    </w:p>
    <w:p w14:paraId="20F6802C" w14:textId="21E559F0" w:rsidR="006155C6" w:rsidRPr="00224C63" w:rsidRDefault="006155C6" w:rsidP="006155C6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Proporsi parameter A ditentukan oleh jumlah PNBP Tuition setiap fakultas</w:t>
      </w:r>
      <w:r w:rsidR="009B3703" w:rsidRPr="00224C63">
        <w:rPr>
          <w:rFonts w:ascii="Times New Roman" w:hAnsi="Times New Roman"/>
          <w:bCs/>
          <w:sz w:val="24"/>
          <w:szCs w:val="24"/>
        </w:rPr>
        <w:t xml:space="preserve"> pada tahun (n-1)</w:t>
      </w:r>
    </w:p>
    <w:p w14:paraId="5AD5A506" w14:textId="76B81FCE" w:rsidR="006155C6" w:rsidRPr="00224C63" w:rsidRDefault="009B3703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Ditetapkan total proporsi parameter A</w:t>
      </w:r>
    </w:p>
    <w:p w14:paraId="47641B14" w14:textId="2BAAEC74" w:rsidR="001D7596" w:rsidRPr="00224C63" w:rsidRDefault="001D7596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Persentase parameter</w:t>
      </w:r>
      <w:r w:rsidR="009B3703" w:rsidRPr="00224C63">
        <w:rPr>
          <w:rFonts w:ascii="Times New Roman" w:hAnsi="Times New Roman"/>
          <w:bCs/>
          <w:sz w:val="24"/>
          <w:szCs w:val="24"/>
        </w:rPr>
        <w:t xml:space="preserve"> A</w:t>
      </w:r>
      <w:r w:rsidRPr="00224C63">
        <w:rPr>
          <w:rFonts w:ascii="Times New Roman" w:hAnsi="Times New Roman"/>
          <w:bCs/>
          <w:sz w:val="24"/>
          <w:szCs w:val="24"/>
        </w:rPr>
        <w:t xml:space="preserve"> pada setiap fakultas dihitung berda</w:t>
      </w:r>
      <w:r w:rsidR="009B3703" w:rsidRPr="00224C63">
        <w:rPr>
          <w:rFonts w:ascii="Times New Roman" w:hAnsi="Times New Roman"/>
          <w:bCs/>
          <w:sz w:val="24"/>
          <w:szCs w:val="24"/>
        </w:rPr>
        <w:t>sarkan hasil perhitungan huruf b</w:t>
      </w:r>
      <w:r w:rsidRPr="00224C63">
        <w:rPr>
          <w:rFonts w:ascii="Times New Roman" w:hAnsi="Times New Roman"/>
          <w:bCs/>
          <w:sz w:val="24"/>
          <w:szCs w:val="24"/>
        </w:rPr>
        <w:t xml:space="preserve"> dibagi </w:t>
      </w:r>
      <w:r w:rsidR="009B3703" w:rsidRPr="00224C63">
        <w:rPr>
          <w:rFonts w:ascii="Times New Roman" w:hAnsi="Times New Roman"/>
          <w:bCs/>
          <w:sz w:val="24"/>
          <w:szCs w:val="24"/>
        </w:rPr>
        <w:t>dengan hasil perhitungan huruf c</w:t>
      </w:r>
    </w:p>
    <w:p w14:paraId="5DAF5B19" w14:textId="04AE830E" w:rsidR="001D7596" w:rsidRPr="00224C63" w:rsidRDefault="001D7596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Pagu setiap fakultas berdasarkan parameter ini adalah prosentase</w:t>
      </w:r>
      <w:r w:rsidR="009B3703" w:rsidRPr="00224C63">
        <w:rPr>
          <w:rFonts w:ascii="Times New Roman" w:hAnsi="Times New Roman"/>
          <w:bCs/>
          <w:sz w:val="24"/>
          <w:szCs w:val="24"/>
        </w:rPr>
        <w:t xml:space="preserve"> hasil perhitungan pada huruf d </w:t>
      </w:r>
      <w:r w:rsidRPr="00224C63">
        <w:rPr>
          <w:rFonts w:ascii="Times New Roman" w:hAnsi="Times New Roman"/>
          <w:bCs/>
          <w:sz w:val="24"/>
          <w:szCs w:val="24"/>
        </w:rPr>
        <w:t>dikali hasil perhitungan pada huruf a</w:t>
      </w:r>
    </w:p>
    <w:p w14:paraId="12B3AE0F" w14:textId="77777777" w:rsidR="00A75723" w:rsidRPr="00224C63" w:rsidRDefault="00A75723" w:rsidP="00A75723">
      <w:pPr>
        <w:pStyle w:val="ListParagraph"/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</w:p>
    <w:p w14:paraId="1AD1973B" w14:textId="500AE003" w:rsidR="009E6163" w:rsidRPr="00224C63" w:rsidRDefault="009E6163" w:rsidP="009A5167">
      <w:pPr>
        <w:pStyle w:val="ListParagraph"/>
        <w:numPr>
          <w:ilvl w:val="0"/>
          <w:numId w:val="22"/>
        </w:numPr>
        <w:tabs>
          <w:tab w:val="left" w:pos="187"/>
        </w:tabs>
        <w:ind w:left="450" w:hanging="45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Perhitungan porsi parameter</w:t>
      </w:r>
      <w:r w:rsidRPr="00224C63">
        <w:rPr>
          <w:rFonts w:ascii="Times New Roman" w:hAnsi="Times New Roman"/>
          <w:sz w:val="24"/>
          <w:szCs w:val="24"/>
          <w:lang w:val="sv-SE"/>
        </w:rPr>
        <w:t xml:space="preserve"> Bidik Misi </w:t>
      </w:r>
      <w:r w:rsidR="001D7596" w:rsidRPr="00224C63">
        <w:rPr>
          <w:rFonts w:ascii="Times New Roman" w:hAnsi="Times New Roman"/>
          <w:sz w:val="24"/>
          <w:szCs w:val="24"/>
          <w:lang w:val="sv-SE"/>
        </w:rPr>
        <w:t xml:space="preserve">(Parameter B) </w:t>
      </w:r>
      <w:r w:rsidRPr="00224C63">
        <w:rPr>
          <w:rFonts w:ascii="Times New Roman" w:hAnsi="Times New Roman"/>
          <w:sz w:val="24"/>
          <w:szCs w:val="24"/>
          <w:lang w:val="sv-SE"/>
        </w:rPr>
        <w:t>terhadap jumlah mahasiswa</w:t>
      </w:r>
    </w:p>
    <w:p w14:paraId="599DF97C" w14:textId="56EE0A4D" w:rsidR="00133D4B" w:rsidRPr="00224C63" w:rsidRDefault="001D7596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Ditetapkan porsi parameter </w:t>
      </w:r>
      <w:r w:rsidR="00133D4B" w:rsidRPr="00224C63">
        <w:rPr>
          <w:rFonts w:ascii="Times New Roman" w:hAnsi="Times New Roman"/>
          <w:bCs/>
          <w:sz w:val="24"/>
          <w:szCs w:val="24"/>
        </w:rPr>
        <w:t xml:space="preserve">B sebesar </w:t>
      </w:r>
      <w:r w:rsidR="0014082D" w:rsidRPr="00224C63">
        <w:rPr>
          <w:rFonts w:ascii="Times New Roman" w:hAnsi="Times New Roman"/>
          <w:bCs/>
          <w:sz w:val="24"/>
          <w:szCs w:val="24"/>
        </w:rPr>
        <w:t>15</w:t>
      </w:r>
      <w:r w:rsidRPr="00224C63">
        <w:rPr>
          <w:rFonts w:ascii="Times New Roman" w:hAnsi="Times New Roman"/>
          <w:bCs/>
          <w:sz w:val="24"/>
          <w:szCs w:val="24"/>
        </w:rPr>
        <w:t>% dari total pagu operasional fakultas</w:t>
      </w:r>
    </w:p>
    <w:p w14:paraId="6237EB68" w14:textId="42A99305" w:rsidR="001D7596" w:rsidRPr="00224C63" w:rsidRDefault="00133D4B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Proporsi parameter B ditentukan dengan rumus Jumlah penerima Bidik Misi </w:t>
      </w:r>
      <w:r w:rsidR="009B3703" w:rsidRPr="00224C63">
        <w:rPr>
          <w:rFonts w:ascii="Times New Roman" w:hAnsi="Times New Roman"/>
          <w:bCs/>
          <w:sz w:val="24"/>
          <w:szCs w:val="24"/>
        </w:rPr>
        <w:t xml:space="preserve">tahun (n-1) </w:t>
      </w:r>
      <w:r w:rsidRPr="00224C63">
        <w:rPr>
          <w:rFonts w:ascii="Times New Roman" w:hAnsi="Times New Roman"/>
          <w:bCs/>
          <w:sz w:val="24"/>
          <w:szCs w:val="24"/>
        </w:rPr>
        <w:t>dibagi jumlah total mahasiswa setiap fakultas</w:t>
      </w:r>
    </w:p>
    <w:p w14:paraId="250B4C44" w14:textId="27E0DC04" w:rsidR="001D7596" w:rsidRPr="00224C63" w:rsidRDefault="001D7596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Ditetapkan total </w:t>
      </w:r>
      <w:r w:rsidR="00133D4B" w:rsidRPr="00224C63">
        <w:rPr>
          <w:rFonts w:ascii="Times New Roman" w:hAnsi="Times New Roman"/>
          <w:bCs/>
          <w:sz w:val="24"/>
          <w:szCs w:val="24"/>
        </w:rPr>
        <w:t>proporsi parameter B</w:t>
      </w:r>
    </w:p>
    <w:p w14:paraId="3D79A006" w14:textId="1D9AFD45" w:rsidR="001D7596" w:rsidRPr="00224C63" w:rsidRDefault="001D7596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Persentase parameter </w:t>
      </w:r>
      <w:r w:rsidR="00133D4B" w:rsidRPr="00224C63">
        <w:rPr>
          <w:rFonts w:ascii="Times New Roman" w:hAnsi="Times New Roman"/>
          <w:bCs/>
          <w:sz w:val="24"/>
          <w:szCs w:val="24"/>
        </w:rPr>
        <w:t xml:space="preserve">B </w:t>
      </w:r>
      <w:r w:rsidRPr="00224C63">
        <w:rPr>
          <w:rFonts w:ascii="Times New Roman" w:hAnsi="Times New Roman"/>
          <w:bCs/>
          <w:sz w:val="24"/>
          <w:szCs w:val="24"/>
        </w:rPr>
        <w:t>pada setiap fakultas dihitung berda</w:t>
      </w:r>
      <w:r w:rsidR="00133D4B" w:rsidRPr="00224C63">
        <w:rPr>
          <w:rFonts w:ascii="Times New Roman" w:hAnsi="Times New Roman"/>
          <w:bCs/>
          <w:sz w:val="24"/>
          <w:szCs w:val="24"/>
        </w:rPr>
        <w:t>sarkan hasil perhitungan huruf b</w:t>
      </w:r>
      <w:r w:rsidRPr="00224C63">
        <w:rPr>
          <w:rFonts w:ascii="Times New Roman" w:hAnsi="Times New Roman"/>
          <w:bCs/>
          <w:sz w:val="24"/>
          <w:szCs w:val="24"/>
        </w:rPr>
        <w:t xml:space="preserve"> dibagi </w:t>
      </w:r>
      <w:r w:rsidR="00133D4B" w:rsidRPr="00224C63">
        <w:rPr>
          <w:rFonts w:ascii="Times New Roman" w:hAnsi="Times New Roman"/>
          <w:bCs/>
          <w:sz w:val="24"/>
          <w:szCs w:val="24"/>
        </w:rPr>
        <w:t>dengan hasil perhitungan huruf c</w:t>
      </w:r>
    </w:p>
    <w:p w14:paraId="7DFCDF6A" w14:textId="2F561152" w:rsidR="001D7596" w:rsidRPr="00224C63" w:rsidRDefault="001D7596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Pagu setiap fakultas berdasarkan parameter </w:t>
      </w:r>
      <w:r w:rsidR="00133D4B" w:rsidRPr="00224C63">
        <w:rPr>
          <w:rFonts w:ascii="Times New Roman" w:hAnsi="Times New Roman"/>
          <w:bCs/>
          <w:sz w:val="24"/>
          <w:szCs w:val="24"/>
        </w:rPr>
        <w:t xml:space="preserve">B </w:t>
      </w:r>
      <w:r w:rsidRPr="00224C63">
        <w:rPr>
          <w:rFonts w:ascii="Times New Roman" w:hAnsi="Times New Roman"/>
          <w:bCs/>
          <w:sz w:val="24"/>
          <w:szCs w:val="24"/>
        </w:rPr>
        <w:t xml:space="preserve">ini adalah prosentase hasil perhitungan pada huruf </w:t>
      </w:r>
      <w:r w:rsidR="00133D4B" w:rsidRPr="00224C63">
        <w:rPr>
          <w:rFonts w:ascii="Times New Roman" w:hAnsi="Times New Roman"/>
          <w:bCs/>
          <w:sz w:val="24"/>
          <w:szCs w:val="24"/>
        </w:rPr>
        <w:t>d</w:t>
      </w:r>
      <w:r w:rsidRPr="00224C63">
        <w:rPr>
          <w:rFonts w:ascii="Times New Roman" w:hAnsi="Times New Roman"/>
          <w:bCs/>
          <w:sz w:val="24"/>
          <w:szCs w:val="24"/>
        </w:rPr>
        <w:t xml:space="preserve"> dikali hasil perhitungan pada huruf a</w:t>
      </w:r>
    </w:p>
    <w:p w14:paraId="33FA880A" w14:textId="77777777" w:rsidR="001D7596" w:rsidRPr="00224C63" w:rsidRDefault="001D7596" w:rsidP="001D7596">
      <w:pPr>
        <w:pStyle w:val="ListParagraph"/>
        <w:tabs>
          <w:tab w:val="left" w:pos="187"/>
        </w:tabs>
        <w:ind w:left="450"/>
        <w:jc w:val="both"/>
        <w:rPr>
          <w:rFonts w:ascii="Times New Roman" w:hAnsi="Times New Roman"/>
          <w:bCs/>
          <w:sz w:val="24"/>
          <w:szCs w:val="24"/>
        </w:rPr>
      </w:pPr>
    </w:p>
    <w:p w14:paraId="38BF26D3" w14:textId="1FAF72E9" w:rsidR="009E6163" w:rsidRPr="00224C63" w:rsidRDefault="009E6163" w:rsidP="009A5167">
      <w:pPr>
        <w:pStyle w:val="ListParagraph"/>
        <w:numPr>
          <w:ilvl w:val="0"/>
          <w:numId w:val="22"/>
        </w:numPr>
        <w:tabs>
          <w:tab w:val="left" w:pos="187"/>
        </w:tabs>
        <w:ind w:left="450" w:hanging="45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Perhitungan porsi parameter </w:t>
      </w:r>
      <w:r w:rsidRPr="00224C63">
        <w:rPr>
          <w:rFonts w:ascii="Times New Roman" w:hAnsi="Times New Roman"/>
          <w:sz w:val="24"/>
          <w:szCs w:val="24"/>
          <w:lang w:val="sv-SE"/>
        </w:rPr>
        <w:t>PNBP Non Tuition</w:t>
      </w:r>
      <w:r w:rsidR="00133D4B" w:rsidRPr="00224C63">
        <w:rPr>
          <w:rFonts w:ascii="Times New Roman" w:hAnsi="Times New Roman"/>
          <w:sz w:val="24"/>
          <w:szCs w:val="24"/>
          <w:lang w:val="sv-SE"/>
        </w:rPr>
        <w:t xml:space="preserve"> (Parameter C)</w:t>
      </w:r>
    </w:p>
    <w:p w14:paraId="5F6ED19D" w14:textId="7DCC1B38" w:rsidR="00D70620" w:rsidRPr="00224C63" w:rsidRDefault="00400FDE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Ditetapkan porsi parameter C</w:t>
      </w:r>
      <w:r w:rsidR="00D70620" w:rsidRPr="00224C63">
        <w:rPr>
          <w:rFonts w:ascii="Times New Roman" w:hAnsi="Times New Roman"/>
          <w:bCs/>
          <w:sz w:val="24"/>
          <w:szCs w:val="24"/>
        </w:rPr>
        <w:t xml:space="preserve"> sebesar 15% dari total pagu operasional fakultas</w:t>
      </w:r>
    </w:p>
    <w:p w14:paraId="396C6F11" w14:textId="535A1A23" w:rsidR="00D70620" w:rsidRPr="00224C63" w:rsidRDefault="00D70620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Proporsi parameter C ditentukan berdasarkan </w:t>
      </w:r>
      <w:r w:rsidR="00573068" w:rsidRPr="00224C63">
        <w:rPr>
          <w:rFonts w:ascii="Times New Roman" w:hAnsi="Times New Roman"/>
          <w:bCs/>
          <w:sz w:val="24"/>
          <w:szCs w:val="24"/>
        </w:rPr>
        <w:t xml:space="preserve">indeks </w:t>
      </w:r>
      <w:r w:rsidRPr="00224C63">
        <w:rPr>
          <w:rFonts w:ascii="Times New Roman" w:hAnsi="Times New Roman"/>
          <w:bCs/>
          <w:sz w:val="24"/>
          <w:szCs w:val="24"/>
        </w:rPr>
        <w:t xml:space="preserve">jumlah PNBP Non Tuition </w:t>
      </w:r>
      <w:r w:rsidR="009B3703" w:rsidRPr="00224C63">
        <w:rPr>
          <w:rFonts w:ascii="Times New Roman" w:hAnsi="Times New Roman"/>
          <w:bCs/>
          <w:sz w:val="24"/>
          <w:szCs w:val="24"/>
        </w:rPr>
        <w:t xml:space="preserve">pada tahun (n-1) </w:t>
      </w:r>
      <w:r w:rsidRPr="00224C63">
        <w:rPr>
          <w:rFonts w:ascii="Times New Roman" w:hAnsi="Times New Roman"/>
          <w:bCs/>
          <w:sz w:val="24"/>
          <w:szCs w:val="24"/>
        </w:rPr>
        <w:t>setiap fakultas</w:t>
      </w:r>
    </w:p>
    <w:p w14:paraId="6D658027" w14:textId="0CD9B871" w:rsidR="00573068" w:rsidRPr="00224C63" w:rsidRDefault="00573068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Indeks yang dimaksud pada huruf b adalah :</w:t>
      </w:r>
    </w:p>
    <w:p w14:paraId="6559482E" w14:textId="379B13F9" w:rsidR="009B3703" w:rsidRPr="00224C63" w:rsidRDefault="009B3703" w:rsidP="00573068">
      <w:pPr>
        <w:pStyle w:val="ListParagraph"/>
        <w:numPr>
          <w:ilvl w:val="2"/>
          <w:numId w:val="22"/>
        </w:numPr>
        <w:tabs>
          <w:tab w:val="left" w:pos="187"/>
        </w:tabs>
        <w:ind w:left="126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Indeks 0,3 untuk yang tidak memiliki PNBP Tuition</w:t>
      </w:r>
    </w:p>
    <w:p w14:paraId="67476867" w14:textId="184A184A" w:rsidR="00573068" w:rsidRPr="00224C63" w:rsidRDefault="00573068" w:rsidP="00573068">
      <w:pPr>
        <w:pStyle w:val="ListParagraph"/>
        <w:numPr>
          <w:ilvl w:val="2"/>
          <w:numId w:val="22"/>
        </w:numPr>
        <w:tabs>
          <w:tab w:val="left" w:pos="187"/>
        </w:tabs>
        <w:ind w:left="126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Indek</w:t>
      </w:r>
      <w:r w:rsidR="009B3703" w:rsidRPr="00224C63">
        <w:rPr>
          <w:rFonts w:ascii="Times New Roman" w:hAnsi="Times New Roman"/>
          <w:bCs/>
          <w:sz w:val="24"/>
          <w:szCs w:val="24"/>
        </w:rPr>
        <w:t>s</w:t>
      </w:r>
      <w:r w:rsidRPr="00224C63">
        <w:rPr>
          <w:rFonts w:ascii="Times New Roman" w:hAnsi="Times New Roman"/>
          <w:bCs/>
          <w:sz w:val="24"/>
          <w:szCs w:val="24"/>
        </w:rPr>
        <w:t xml:space="preserve"> 0,5 untuk PNBP Non Tuition antara Rp. 1 juta sampai Rp. 500 juta </w:t>
      </w:r>
      <w:r w:rsidRPr="00224C63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14:paraId="3254FBCF" w14:textId="6D928C3F" w:rsidR="00573068" w:rsidRPr="00224C63" w:rsidRDefault="00573068" w:rsidP="00573068">
      <w:pPr>
        <w:pStyle w:val="ListParagraph"/>
        <w:numPr>
          <w:ilvl w:val="2"/>
          <w:numId w:val="22"/>
        </w:numPr>
        <w:tabs>
          <w:tab w:val="left" w:pos="187"/>
        </w:tabs>
        <w:ind w:left="126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Indek</w:t>
      </w:r>
      <w:r w:rsidR="009B3703" w:rsidRPr="00224C63">
        <w:rPr>
          <w:rFonts w:ascii="Times New Roman" w:hAnsi="Times New Roman"/>
          <w:bCs/>
          <w:sz w:val="24"/>
          <w:szCs w:val="24"/>
        </w:rPr>
        <w:t>s</w:t>
      </w:r>
      <w:r w:rsidRPr="00224C63">
        <w:rPr>
          <w:rFonts w:ascii="Times New Roman" w:hAnsi="Times New Roman"/>
          <w:bCs/>
          <w:sz w:val="24"/>
          <w:szCs w:val="24"/>
        </w:rPr>
        <w:t xml:space="preserve"> 1,0 untuk PNBP Non Tuition antara </w:t>
      </w:r>
      <w:r w:rsidRPr="00224C63">
        <w:rPr>
          <w:rFonts w:ascii="Times New Roman" w:eastAsiaTheme="minorEastAsia" w:hAnsi="Times New Roman"/>
          <w:bCs/>
          <w:sz w:val="24"/>
          <w:szCs w:val="24"/>
        </w:rPr>
        <w:t xml:space="preserve">Rp. 501 juta sampai Rp. 1 Milyar </w:t>
      </w:r>
      <w:r w:rsidRPr="00224C63">
        <w:rPr>
          <w:rFonts w:ascii="Times New Roman" w:eastAsiaTheme="minorEastAsia" w:hAnsi="Times New Roman"/>
          <w:bCs/>
          <w:color w:val="FF0000"/>
          <w:sz w:val="24"/>
          <w:szCs w:val="24"/>
        </w:rPr>
        <w:tab/>
      </w:r>
      <w:r w:rsidRPr="00224C63">
        <w:rPr>
          <w:rFonts w:ascii="Times New Roman" w:eastAsiaTheme="minorEastAsia" w:hAnsi="Times New Roman"/>
          <w:bCs/>
          <w:color w:val="FF0000"/>
          <w:sz w:val="24"/>
          <w:szCs w:val="24"/>
        </w:rPr>
        <w:tab/>
      </w:r>
    </w:p>
    <w:p w14:paraId="19883E44" w14:textId="2A1B4406" w:rsidR="00573068" w:rsidRPr="00224C63" w:rsidRDefault="00573068" w:rsidP="00573068">
      <w:pPr>
        <w:pStyle w:val="ListParagraph"/>
        <w:numPr>
          <w:ilvl w:val="2"/>
          <w:numId w:val="22"/>
        </w:numPr>
        <w:tabs>
          <w:tab w:val="left" w:pos="187"/>
        </w:tabs>
        <w:ind w:left="126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Indek</w:t>
      </w:r>
      <w:r w:rsidR="009B3703" w:rsidRPr="00224C63">
        <w:rPr>
          <w:rFonts w:ascii="Times New Roman" w:hAnsi="Times New Roman"/>
          <w:bCs/>
          <w:sz w:val="24"/>
          <w:szCs w:val="24"/>
        </w:rPr>
        <w:t>s</w:t>
      </w:r>
      <w:r w:rsidRPr="00224C63">
        <w:rPr>
          <w:rFonts w:ascii="Times New Roman" w:hAnsi="Times New Roman"/>
          <w:bCs/>
          <w:sz w:val="24"/>
          <w:szCs w:val="24"/>
        </w:rPr>
        <w:t xml:space="preserve"> 1,5 untuk PNBP Non Tuition antara </w:t>
      </w:r>
      <w:r w:rsidRPr="00224C63">
        <w:rPr>
          <w:rFonts w:ascii="Times New Roman" w:eastAsiaTheme="minorEastAsia" w:hAnsi="Times New Roman"/>
          <w:bCs/>
          <w:sz w:val="24"/>
          <w:szCs w:val="24"/>
        </w:rPr>
        <w:t xml:space="preserve">Rp. 1,x Milyar sampai Rp. 1,5 Milyar </w:t>
      </w:r>
      <w:r w:rsidRPr="00224C63">
        <w:rPr>
          <w:rFonts w:ascii="Times New Roman" w:eastAsiaTheme="minorEastAsia" w:hAnsi="Times New Roman"/>
          <w:bCs/>
          <w:sz w:val="24"/>
          <w:szCs w:val="24"/>
        </w:rPr>
        <w:tab/>
        <w:t xml:space="preserve"> </w:t>
      </w:r>
    </w:p>
    <w:p w14:paraId="5D147AD5" w14:textId="730D6CD3" w:rsidR="00573068" w:rsidRPr="00224C63" w:rsidRDefault="00573068" w:rsidP="00573068">
      <w:pPr>
        <w:pStyle w:val="ListParagraph"/>
        <w:numPr>
          <w:ilvl w:val="2"/>
          <w:numId w:val="22"/>
        </w:numPr>
        <w:tabs>
          <w:tab w:val="left" w:pos="187"/>
        </w:tabs>
        <w:ind w:left="126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Indek</w:t>
      </w:r>
      <w:r w:rsidR="009B3703" w:rsidRPr="00224C63">
        <w:rPr>
          <w:rFonts w:ascii="Times New Roman" w:hAnsi="Times New Roman"/>
          <w:bCs/>
          <w:sz w:val="24"/>
          <w:szCs w:val="24"/>
        </w:rPr>
        <w:t>s</w:t>
      </w:r>
      <w:r w:rsidRPr="00224C63">
        <w:rPr>
          <w:rFonts w:ascii="Times New Roman" w:hAnsi="Times New Roman"/>
          <w:bCs/>
          <w:sz w:val="24"/>
          <w:szCs w:val="24"/>
        </w:rPr>
        <w:t xml:space="preserve"> 2,0 untuk PNBP Non Tuition antara </w:t>
      </w:r>
      <w:r w:rsidRPr="00224C63">
        <w:rPr>
          <w:rFonts w:ascii="Times New Roman" w:eastAsiaTheme="minorEastAsia" w:hAnsi="Times New Roman"/>
          <w:bCs/>
          <w:sz w:val="24"/>
          <w:szCs w:val="24"/>
        </w:rPr>
        <w:t xml:space="preserve">Rp. 1,5x Milyar sampai Rp. 2 Milyar </w:t>
      </w:r>
      <w:r w:rsidRPr="00224C63">
        <w:rPr>
          <w:rFonts w:ascii="Times New Roman" w:eastAsiaTheme="minorEastAsia" w:hAnsi="Times New Roman"/>
          <w:bCs/>
          <w:sz w:val="24"/>
          <w:szCs w:val="24"/>
        </w:rPr>
        <w:tab/>
        <w:t xml:space="preserve"> </w:t>
      </w:r>
    </w:p>
    <w:p w14:paraId="53F2F3C4" w14:textId="6514C1E7" w:rsidR="00573068" w:rsidRPr="00224C63" w:rsidRDefault="00573068" w:rsidP="00573068">
      <w:pPr>
        <w:pStyle w:val="ListParagraph"/>
        <w:numPr>
          <w:ilvl w:val="2"/>
          <w:numId w:val="22"/>
        </w:numPr>
        <w:tabs>
          <w:tab w:val="left" w:pos="187"/>
        </w:tabs>
        <w:ind w:left="126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Indek</w:t>
      </w:r>
      <w:r w:rsidR="009B3703" w:rsidRPr="00224C63">
        <w:rPr>
          <w:rFonts w:ascii="Times New Roman" w:hAnsi="Times New Roman"/>
          <w:bCs/>
          <w:sz w:val="24"/>
          <w:szCs w:val="24"/>
        </w:rPr>
        <w:t>s</w:t>
      </w:r>
      <w:r w:rsidRPr="00224C63">
        <w:rPr>
          <w:rFonts w:ascii="Times New Roman" w:hAnsi="Times New Roman"/>
          <w:bCs/>
          <w:sz w:val="24"/>
          <w:szCs w:val="24"/>
        </w:rPr>
        <w:t xml:space="preserve"> 2,5 untuk PNBP Non Tuition antara </w:t>
      </w:r>
      <w:r w:rsidRPr="00224C63">
        <w:rPr>
          <w:rFonts w:ascii="Times New Roman" w:eastAsiaTheme="minorEastAsia" w:hAnsi="Times New Roman"/>
          <w:bCs/>
          <w:sz w:val="24"/>
          <w:szCs w:val="24"/>
        </w:rPr>
        <w:t xml:space="preserve">Rp. 2,x Milyar sampai Rp. 5 Milyar  </w:t>
      </w:r>
    </w:p>
    <w:p w14:paraId="69F23B4C" w14:textId="685FA072" w:rsidR="00573068" w:rsidRPr="00224C63" w:rsidRDefault="00573068" w:rsidP="00573068">
      <w:pPr>
        <w:pStyle w:val="ListParagraph"/>
        <w:numPr>
          <w:ilvl w:val="2"/>
          <w:numId w:val="22"/>
        </w:numPr>
        <w:tabs>
          <w:tab w:val="left" w:pos="187"/>
        </w:tabs>
        <w:ind w:left="126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Indek</w:t>
      </w:r>
      <w:r w:rsidR="009B3703" w:rsidRPr="00224C63">
        <w:rPr>
          <w:rFonts w:ascii="Times New Roman" w:hAnsi="Times New Roman"/>
          <w:bCs/>
          <w:sz w:val="24"/>
          <w:szCs w:val="24"/>
        </w:rPr>
        <w:t>s</w:t>
      </w:r>
      <w:r w:rsidRPr="00224C63">
        <w:rPr>
          <w:rFonts w:ascii="Times New Roman" w:hAnsi="Times New Roman"/>
          <w:bCs/>
          <w:sz w:val="24"/>
          <w:szCs w:val="24"/>
        </w:rPr>
        <w:t xml:space="preserve"> 3,0 untuk PNBP Non Tuition </w:t>
      </w:r>
      <w:r w:rsidRPr="00224C63">
        <w:rPr>
          <w:rFonts w:ascii="Times New Roman" w:eastAsiaTheme="minorEastAsia" w:hAnsi="Times New Roman"/>
          <w:bCs/>
          <w:sz w:val="24"/>
          <w:szCs w:val="24"/>
        </w:rPr>
        <w:t xml:space="preserve">lebih besar dari Rp. 5 Milyar = 3,0 </w:t>
      </w:r>
    </w:p>
    <w:p w14:paraId="0FEDC2C2" w14:textId="145EF720" w:rsidR="00D70620" w:rsidRPr="00224C63" w:rsidRDefault="00D70620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Ditetapkan total proporsi parameter C</w:t>
      </w:r>
    </w:p>
    <w:p w14:paraId="2F554F50" w14:textId="6D917934" w:rsidR="00D70620" w:rsidRPr="00224C63" w:rsidRDefault="00D70620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Persentase parameter C pada setiap fakultas dihitung berdasarkan hasil perhitungan huruf b dibagi </w:t>
      </w:r>
      <w:r w:rsidR="00573068" w:rsidRPr="00224C63">
        <w:rPr>
          <w:rFonts w:ascii="Times New Roman" w:hAnsi="Times New Roman"/>
          <w:bCs/>
          <w:sz w:val="24"/>
          <w:szCs w:val="24"/>
        </w:rPr>
        <w:t>dengan hasil perhitungan huruf d</w:t>
      </w:r>
    </w:p>
    <w:p w14:paraId="76D08ACC" w14:textId="5A847567" w:rsidR="00D70620" w:rsidRPr="00224C63" w:rsidRDefault="00D70620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Pagu setiap fakultas berdasarkan parameter C ini adalah prosentas</w:t>
      </w:r>
      <w:r w:rsidR="00573068" w:rsidRPr="00224C63">
        <w:rPr>
          <w:rFonts w:ascii="Times New Roman" w:hAnsi="Times New Roman"/>
          <w:bCs/>
          <w:sz w:val="24"/>
          <w:szCs w:val="24"/>
        </w:rPr>
        <w:t>e hasil perhitungan pada huruf e</w:t>
      </w:r>
      <w:r w:rsidRPr="00224C63">
        <w:rPr>
          <w:rFonts w:ascii="Times New Roman" w:hAnsi="Times New Roman"/>
          <w:bCs/>
          <w:sz w:val="24"/>
          <w:szCs w:val="24"/>
        </w:rPr>
        <w:t xml:space="preserve"> dikali hasil perhitungan pada huruf a</w:t>
      </w:r>
    </w:p>
    <w:p w14:paraId="13E341F2" w14:textId="77777777" w:rsidR="00133D4B" w:rsidRPr="00224C63" w:rsidRDefault="00133D4B" w:rsidP="00133D4B">
      <w:pPr>
        <w:pStyle w:val="ListParagraph"/>
        <w:tabs>
          <w:tab w:val="left" w:pos="187"/>
        </w:tabs>
        <w:ind w:left="450"/>
        <w:jc w:val="both"/>
        <w:rPr>
          <w:rFonts w:ascii="Times New Roman" w:hAnsi="Times New Roman"/>
          <w:bCs/>
          <w:sz w:val="24"/>
          <w:szCs w:val="24"/>
        </w:rPr>
      </w:pPr>
    </w:p>
    <w:p w14:paraId="59A4C4C3" w14:textId="1A3D2995" w:rsidR="009E6163" w:rsidRPr="00224C63" w:rsidRDefault="009E6163" w:rsidP="009A5167">
      <w:pPr>
        <w:pStyle w:val="ListParagraph"/>
        <w:numPr>
          <w:ilvl w:val="0"/>
          <w:numId w:val="22"/>
        </w:numPr>
        <w:tabs>
          <w:tab w:val="left" w:pos="187"/>
        </w:tabs>
        <w:ind w:left="450" w:hanging="45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Perhitungan porsi parameter </w:t>
      </w:r>
      <w:r w:rsidRPr="00224C63">
        <w:rPr>
          <w:rFonts w:ascii="Times New Roman" w:hAnsi="Times New Roman"/>
          <w:sz w:val="24"/>
          <w:szCs w:val="24"/>
          <w:lang w:val="sv-SE"/>
        </w:rPr>
        <w:t>Akreditasi Program Studi</w:t>
      </w:r>
      <w:r w:rsidR="00400FDE" w:rsidRPr="00224C63">
        <w:rPr>
          <w:rFonts w:ascii="Times New Roman" w:hAnsi="Times New Roman"/>
          <w:sz w:val="24"/>
          <w:szCs w:val="24"/>
          <w:lang w:val="sv-SE"/>
        </w:rPr>
        <w:t xml:space="preserve"> (Parameter D)</w:t>
      </w:r>
    </w:p>
    <w:p w14:paraId="2EDF9511" w14:textId="68AEED3B" w:rsidR="00400FDE" w:rsidRPr="00224C63" w:rsidRDefault="00400FDE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Ditetapkan porsi parameter D sebesar </w:t>
      </w:r>
      <w:r w:rsidR="0014082D" w:rsidRPr="00224C63">
        <w:rPr>
          <w:rFonts w:ascii="Times New Roman" w:hAnsi="Times New Roman"/>
          <w:bCs/>
          <w:sz w:val="24"/>
          <w:szCs w:val="24"/>
        </w:rPr>
        <w:t>15</w:t>
      </w:r>
      <w:r w:rsidRPr="00224C63">
        <w:rPr>
          <w:rFonts w:ascii="Times New Roman" w:hAnsi="Times New Roman"/>
          <w:bCs/>
          <w:sz w:val="24"/>
          <w:szCs w:val="24"/>
        </w:rPr>
        <w:t>% dari total pagu operasional fakultas</w:t>
      </w:r>
    </w:p>
    <w:p w14:paraId="52668032" w14:textId="202C2863" w:rsidR="00400FDE" w:rsidRPr="00224C63" w:rsidRDefault="00400FDE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Proporsi parameter D ditentukan berdasarkan rata-rata indeks akreditas program studi</w:t>
      </w:r>
    </w:p>
    <w:p w14:paraId="5F8E4648" w14:textId="3DB3589A" w:rsidR="00400FDE" w:rsidRPr="00224C63" w:rsidRDefault="00400FDE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lastRenderedPageBreak/>
        <w:t>Indeks yang dimaksud pada huruf b adalah nilai indeks 1,5 untuk akreditasi A, nilai indeks 1,0 untuk akreditasi B, nilai indeks 0,75 untuk akreditasi C dan nilai indeks 0,5 untuk program studi belum terakreditasi</w:t>
      </w:r>
    </w:p>
    <w:p w14:paraId="245AD42E" w14:textId="4B8AA015" w:rsidR="00400FDE" w:rsidRPr="00224C63" w:rsidRDefault="00400FDE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Ditetapkan rata-rata indeks program studi untuk setiap fakultas</w:t>
      </w:r>
    </w:p>
    <w:p w14:paraId="4150E1E5" w14:textId="40F81315" w:rsidR="00400FDE" w:rsidRPr="00224C63" w:rsidRDefault="00400FDE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Ditetapkan total indeks semua fakultas</w:t>
      </w:r>
    </w:p>
    <w:p w14:paraId="56F6DEF7" w14:textId="303EA0D6" w:rsidR="00400FDE" w:rsidRPr="00224C63" w:rsidRDefault="00400FDE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Persentase parameter D pada setiap fakultas dihitung berdasarkan hasil perhitungan huruf d dibagi dengan hasil perhitungan huruf e</w:t>
      </w:r>
    </w:p>
    <w:p w14:paraId="57D47C3A" w14:textId="095AFB31" w:rsidR="00400FDE" w:rsidRPr="00224C63" w:rsidRDefault="00400FDE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Pagu setiap fakultas berdasarkan parameter D ini adalah prosentase hasil perhitungan pada huruf f dikali hasil perhitungan pada huruf a</w:t>
      </w:r>
    </w:p>
    <w:p w14:paraId="393B3150" w14:textId="77777777" w:rsidR="00400FDE" w:rsidRPr="00224C63" w:rsidRDefault="00400FDE" w:rsidP="00400FDE">
      <w:pPr>
        <w:pStyle w:val="ListParagraph"/>
        <w:tabs>
          <w:tab w:val="left" w:pos="187"/>
        </w:tabs>
        <w:ind w:left="450"/>
        <w:jc w:val="both"/>
        <w:rPr>
          <w:rFonts w:ascii="Times New Roman" w:hAnsi="Times New Roman"/>
          <w:bCs/>
          <w:sz w:val="24"/>
          <w:szCs w:val="24"/>
        </w:rPr>
      </w:pPr>
    </w:p>
    <w:p w14:paraId="5AD78695" w14:textId="4BB57CB2" w:rsidR="009E6163" w:rsidRPr="00224C63" w:rsidRDefault="009E6163" w:rsidP="009A5167">
      <w:pPr>
        <w:pStyle w:val="ListParagraph"/>
        <w:numPr>
          <w:ilvl w:val="0"/>
          <w:numId w:val="22"/>
        </w:numPr>
        <w:tabs>
          <w:tab w:val="left" w:pos="187"/>
        </w:tabs>
        <w:ind w:left="450" w:hanging="45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Perhitungan porsi parameter</w:t>
      </w:r>
      <w:r w:rsidRPr="00224C63">
        <w:rPr>
          <w:rFonts w:ascii="Times New Roman" w:hAnsi="Times New Roman"/>
          <w:sz w:val="24"/>
          <w:szCs w:val="24"/>
          <w:lang w:val="sv-SE"/>
        </w:rPr>
        <w:t xml:space="preserve"> Daya serap BOPTN Tahun </w:t>
      </w:r>
      <w:r w:rsidR="006332D3" w:rsidRPr="00224C63">
        <w:rPr>
          <w:rFonts w:ascii="Times New Roman" w:hAnsi="Times New Roman"/>
          <w:sz w:val="24"/>
          <w:szCs w:val="24"/>
          <w:lang w:val="sv-SE"/>
        </w:rPr>
        <w:t>sebelumnya (Parameter E)</w:t>
      </w:r>
    </w:p>
    <w:p w14:paraId="593EF61C" w14:textId="3BD3BAAD" w:rsidR="006332D3" w:rsidRPr="00224C63" w:rsidRDefault="006332D3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Ditetapkan porsi parameter E sebesar 15% dari total pagu operasional fakultas</w:t>
      </w:r>
    </w:p>
    <w:p w14:paraId="5F748835" w14:textId="3ECEC19C" w:rsidR="006332D3" w:rsidRPr="00224C63" w:rsidRDefault="006332D3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Proporsi parameter E setiap fakultas ditentukan berdasarkan daya serap BOPTN tahun sebelumnya (tahun n-1)</w:t>
      </w:r>
    </w:p>
    <w:p w14:paraId="149A32A5" w14:textId="2C92436D" w:rsidR="006332D3" w:rsidRPr="00224C63" w:rsidRDefault="006332D3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Ditetapkan total proporsi parameter E semua fakultas</w:t>
      </w:r>
    </w:p>
    <w:p w14:paraId="7A95B22A" w14:textId="3C30FFB6" w:rsidR="006332D3" w:rsidRPr="00224C63" w:rsidRDefault="006332D3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Persentase parameter E pada setiap fakultas dihitung berdasarkan hasil perhitungan huruf b dibagi dengan hasil perhitungan huruf c</w:t>
      </w:r>
    </w:p>
    <w:p w14:paraId="5BE0E75F" w14:textId="77777777" w:rsidR="006332D3" w:rsidRPr="00224C63" w:rsidRDefault="006332D3" w:rsidP="009A5167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Pagu setiap fakultas berdasarkan parameter C ini adalah prosentase hasil perhitungan pada huruf d dikali hasil perhitungan pada huruf a</w:t>
      </w:r>
    </w:p>
    <w:p w14:paraId="53E37CFE" w14:textId="77777777" w:rsidR="006332D3" w:rsidRPr="00224C63" w:rsidRDefault="006332D3" w:rsidP="006332D3">
      <w:pPr>
        <w:pStyle w:val="ListParagraph"/>
        <w:tabs>
          <w:tab w:val="left" w:pos="187"/>
        </w:tabs>
        <w:ind w:left="450"/>
        <w:jc w:val="both"/>
        <w:rPr>
          <w:rFonts w:ascii="Times New Roman" w:hAnsi="Times New Roman"/>
          <w:bCs/>
          <w:sz w:val="24"/>
          <w:szCs w:val="24"/>
        </w:rPr>
      </w:pPr>
    </w:p>
    <w:p w14:paraId="450F5FD3" w14:textId="1939DC29" w:rsidR="0014082D" w:rsidRPr="00224C63" w:rsidRDefault="0014082D" w:rsidP="0014082D">
      <w:pPr>
        <w:pStyle w:val="ListParagraph"/>
        <w:numPr>
          <w:ilvl w:val="0"/>
          <w:numId w:val="22"/>
        </w:numPr>
        <w:tabs>
          <w:tab w:val="left" w:pos="187"/>
        </w:tabs>
        <w:ind w:left="450" w:hanging="45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Perhitungan porsi parameter</w:t>
      </w:r>
      <w:r w:rsidRPr="00224C63">
        <w:rPr>
          <w:rFonts w:ascii="Times New Roman" w:hAnsi="Times New Roman"/>
          <w:sz w:val="24"/>
          <w:szCs w:val="24"/>
          <w:lang w:val="sv-SE"/>
        </w:rPr>
        <w:t xml:space="preserve"> karakteristik terhadap program studi (Parameter F)</w:t>
      </w:r>
    </w:p>
    <w:p w14:paraId="79DBEFE0" w14:textId="74B007BD" w:rsidR="0014082D" w:rsidRPr="00224C63" w:rsidRDefault="0014082D" w:rsidP="0014082D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Ditetapkan porsi parameter F sebesar 15% dari total pagu operasional fakultas</w:t>
      </w:r>
    </w:p>
    <w:p w14:paraId="058E567F" w14:textId="377BFAF3" w:rsidR="0014082D" w:rsidRPr="00224C63" w:rsidRDefault="0014082D" w:rsidP="0014082D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Proporsi parameter F setiap fakultas ditentukan berdasarkan indeks karakteristik program studi</w:t>
      </w:r>
    </w:p>
    <w:p w14:paraId="4B0C71F1" w14:textId="0C088773" w:rsidR="0014082D" w:rsidRPr="00224C63" w:rsidRDefault="0014082D" w:rsidP="0014082D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Indeks yang dimaksud pada huruf b adalah :</w:t>
      </w:r>
    </w:p>
    <w:p w14:paraId="1624F873" w14:textId="4A0EC573" w:rsidR="0014082D" w:rsidRPr="00224C63" w:rsidRDefault="0014082D" w:rsidP="00EA7336">
      <w:pPr>
        <w:pStyle w:val="ListParagraph"/>
        <w:numPr>
          <w:ilvl w:val="2"/>
          <w:numId w:val="22"/>
        </w:numPr>
        <w:tabs>
          <w:tab w:val="left" w:pos="187"/>
        </w:tabs>
        <w:ind w:hanging="38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Indeks 2,0 untuk program studi berbasis Klinik</w:t>
      </w:r>
      <w:r w:rsidRPr="00224C63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14:paraId="235C1425" w14:textId="1C413921" w:rsidR="0014082D" w:rsidRPr="00224C63" w:rsidRDefault="00B97610" w:rsidP="00EA7336">
      <w:pPr>
        <w:pStyle w:val="ListParagraph"/>
        <w:numPr>
          <w:ilvl w:val="2"/>
          <w:numId w:val="22"/>
        </w:numPr>
        <w:tabs>
          <w:tab w:val="left" w:pos="187"/>
        </w:tabs>
        <w:ind w:hanging="38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Indeks 1,5 untuk program studi berbasis </w:t>
      </w:r>
      <w:r w:rsidR="0014082D" w:rsidRPr="00224C63">
        <w:rPr>
          <w:rFonts w:ascii="Times New Roman" w:hAnsi="Times New Roman"/>
          <w:bCs/>
          <w:sz w:val="24"/>
          <w:szCs w:val="24"/>
        </w:rPr>
        <w:t>Teknologi</w:t>
      </w:r>
      <w:r w:rsidR="0014082D" w:rsidRPr="00224C63">
        <w:rPr>
          <w:rFonts w:ascii="Times New Roman" w:hAnsi="Times New Roman"/>
          <w:bCs/>
          <w:sz w:val="24"/>
          <w:szCs w:val="24"/>
        </w:rPr>
        <w:tab/>
      </w:r>
      <w:r w:rsidR="0014082D" w:rsidRPr="00224C63">
        <w:rPr>
          <w:rFonts w:ascii="Times New Roman" w:hAnsi="Times New Roman"/>
          <w:bCs/>
          <w:sz w:val="24"/>
          <w:szCs w:val="24"/>
        </w:rPr>
        <w:tab/>
      </w:r>
      <w:r w:rsidRPr="00224C63">
        <w:rPr>
          <w:rFonts w:ascii="Times New Roman" w:hAnsi="Times New Roman"/>
          <w:bCs/>
          <w:sz w:val="24"/>
          <w:szCs w:val="24"/>
        </w:rPr>
        <w:t xml:space="preserve"> </w:t>
      </w:r>
    </w:p>
    <w:p w14:paraId="1E7D840B" w14:textId="2F71FB34" w:rsidR="0014082D" w:rsidRPr="00224C63" w:rsidRDefault="00B97610" w:rsidP="00EA7336">
      <w:pPr>
        <w:pStyle w:val="ListParagraph"/>
        <w:numPr>
          <w:ilvl w:val="2"/>
          <w:numId w:val="22"/>
        </w:numPr>
        <w:tabs>
          <w:tab w:val="left" w:pos="187"/>
        </w:tabs>
        <w:ind w:hanging="38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Indeks 1,25 untuk program studi berbasis </w:t>
      </w:r>
      <w:r w:rsidR="0014082D" w:rsidRPr="00224C63">
        <w:rPr>
          <w:rFonts w:ascii="Times New Roman" w:hAnsi="Times New Roman"/>
          <w:bCs/>
          <w:sz w:val="24"/>
          <w:szCs w:val="24"/>
        </w:rPr>
        <w:t>Sains /eksakta</w:t>
      </w:r>
      <w:r w:rsidR="0014082D" w:rsidRPr="00224C63">
        <w:rPr>
          <w:rFonts w:ascii="Times New Roman" w:hAnsi="Times New Roman"/>
          <w:bCs/>
          <w:sz w:val="24"/>
          <w:szCs w:val="24"/>
        </w:rPr>
        <w:tab/>
      </w:r>
      <w:r w:rsidRPr="00224C63">
        <w:rPr>
          <w:rFonts w:ascii="Times New Roman" w:hAnsi="Times New Roman"/>
          <w:bCs/>
          <w:sz w:val="24"/>
          <w:szCs w:val="24"/>
        </w:rPr>
        <w:t xml:space="preserve"> </w:t>
      </w:r>
    </w:p>
    <w:p w14:paraId="2DAE1FD9" w14:textId="02E03668" w:rsidR="0014082D" w:rsidRPr="00224C63" w:rsidRDefault="00B97610" w:rsidP="00EA7336">
      <w:pPr>
        <w:pStyle w:val="ListParagraph"/>
        <w:numPr>
          <w:ilvl w:val="2"/>
          <w:numId w:val="22"/>
        </w:numPr>
        <w:tabs>
          <w:tab w:val="left" w:pos="187"/>
        </w:tabs>
        <w:ind w:hanging="38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Indeks 1,0 untuk program studi berbasis </w:t>
      </w:r>
      <w:r w:rsidR="0014082D" w:rsidRPr="00224C63">
        <w:rPr>
          <w:rFonts w:ascii="Times New Roman" w:hAnsi="Times New Roman"/>
          <w:bCs/>
          <w:sz w:val="24"/>
          <w:szCs w:val="24"/>
        </w:rPr>
        <w:t>Lainnya</w:t>
      </w:r>
      <w:r w:rsidR="0014082D" w:rsidRPr="00224C63">
        <w:rPr>
          <w:rFonts w:ascii="Times New Roman" w:hAnsi="Times New Roman"/>
          <w:bCs/>
          <w:sz w:val="24"/>
          <w:szCs w:val="24"/>
        </w:rPr>
        <w:tab/>
      </w:r>
      <w:r w:rsidR="0014082D" w:rsidRPr="00224C63">
        <w:rPr>
          <w:rFonts w:ascii="Times New Roman" w:hAnsi="Times New Roman"/>
          <w:bCs/>
          <w:sz w:val="24"/>
          <w:szCs w:val="24"/>
        </w:rPr>
        <w:tab/>
      </w:r>
      <w:r w:rsidRPr="00224C63">
        <w:rPr>
          <w:rFonts w:ascii="Times New Roman" w:hAnsi="Times New Roman"/>
          <w:bCs/>
          <w:sz w:val="24"/>
          <w:szCs w:val="24"/>
        </w:rPr>
        <w:t xml:space="preserve"> </w:t>
      </w:r>
    </w:p>
    <w:p w14:paraId="4098EBD3" w14:textId="2C5531D4" w:rsidR="0014082D" w:rsidRPr="00224C63" w:rsidRDefault="0014082D" w:rsidP="0014082D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Ditet</w:t>
      </w:r>
      <w:r w:rsidR="00B97610" w:rsidRPr="00224C63">
        <w:rPr>
          <w:rFonts w:ascii="Times New Roman" w:hAnsi="Times New Roman"/>
          <w:bCs/>
          <w:sz w:val="24"/>
          <w:szCs w:val="24"/>
        </w:rPr>
        <w:t>apkan total proporsi parameter F</w:t>
      </w:r>
      <w:r w:rsidRPr="00224C63">
        <w:rPr>
          <w:rFonts w:ascii="Times New Roman" w:hAnsi="Times New Roman"/>
          <w:bCs/>
          <w:sz w:val="24"/>
          <w:szCs w:val="24"/>
        </w:rPr>
        <w:t xml:space="preserve"> semua fakultas</w:t>
      </w:r>
    </w:p>
    <w:p w14:paraId="459BE581" w14:textId="10599BF2" w:rsidR="0014082D" w:rsidRPr="00224C63" w:rsidRDefault="0014082D" w:rsidP="0014082D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 xml:space="preserve">Persentase parameter </w:t>
      </w:r>
      <w:r w:rsidR="00B97610" w:rsidRPr="00224C63">
        <w:rPr>
          <w:rFonts w:ascii="Times New Roman" w:hAnsi="Times New Roman"/>
          <w:bCs/>
          <w:sz w:val="24"/>
          <w:szCs w:val="24"/>
        </w:rPr>
        <w:t>F</w:t>
      </w:r>
      <w:r w:rsidRPr="00224C63">
        <w:rPr>
          <w:rFonts w:ascii="Times New Roman" w:hAnsi="Times New Roman"/>
          <w:bCs/>
          <w:sz w:val="24"/>
          <w:szCs w:val="24"/>
        </w:rPr>
        <w:t xml:space="preserve"> pada setiap fakultas dihitung berdasarkan hasil perhitungan huruf b dibagi </w:t>
      </w:r>
      <w:r w:rsidR="00B97610" w:rsidRPr="00224C63">
        <w:rPr>
          <w:rFonts w:ascii="Times New Roman" w:hAnsi="Times New Roman"/>
          <w:bCs/>
          <w:sz w:val="24"/>
          <w:szCs w:val="24"/>
        </w:rPr>
        <w:t>dengan hasil perhitungan huruf d</w:t>
      </w:r>
    </w:p>
    <w:p w14:paraId="08C05644" w14:textId="64B50C5A" w:rsidR="0014082D" w:rsidRPr="00224C63" w:rsidRDefault="0014082D" w:rsidP="0014082D">
      <w:pPr>
        <w:pStyle w:val="ListParagraph"/>
        <w:numPr>
          <w:ilvl w:val="1"/>
          <w:numId w:val="22"/>
        </w:numPr>
        <w:tabs>
          <w:tab w:val="left" w:pos="187"/>
        </w:tabs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224C63">
        <w:rPr>
          <w:rFonts w:ascii="Times New Roman" w:hAnsi="Times New Roman"/>
          <w:bCs/>
          <w:sz w:val="24"/>
          <w:szCs w:val="24"/>
        </w:rPr>
        <w:t>Pagu setiap fakultas berdasarkan parameter C ini adalah prosentas</w:t>
      </w:r>
      <w:r w:rsidR="00B97610" w:rsidRPr="00224C63">
        <w:rPr>
          <w:rFonts w:ascii="Times New Roman" w:hAnsi="Times New Roman"/>
          <w:bCs/>
          <w:sz w:val="24"/>
          <w:szCs w:val="24"/>
        </w:rPr>
        <w:t>e hasil perhitungan pada huruf e</w:t>
      </w:r>
      <w:r w:rsidRPr="00224C63">
        <w:rPr>
          <w:rFonts w:ascii="Times New Roman" w:hAnsi="Times New Roman"/>
          <w:bCs/>
          <w:sz w:val="24"/>
          <w:szCs w:val="24"/>
        </w:rPr>
        <w:t xml:space="preserve"> dikali hasil perhitungan pada huruf a</w:t>
      </w:r>
    </w:p>
    <w:p w14:paraId="07077B3C" w14:textId="77777777" w:rsidR="0014082D" w:rsidRPr="00224C63" w:rsidRDefault="0014082D" w:rsidP="006332D3">
      <w:pPr>
        <w:pStyle w:val="ListParagraph"/>
        <w:tabs>
          <w:tab w:val="left" w:pos="187"/>
        </w:tabs>
        <w:ind w:left="450"/>
        <w:jc w:val="both"/>
        <w:rPr>
          <w:rFonts w:ascii="Times New Roman" w:hAnsi="Times New Roman"/>
          <w:bCs/>
          <w:sz w:val="24"/>
          <w:szCs w:val="24"/>
        </w:rPr>
      </w:pPr>
    </w:p>
    <w:p w14:paraId="356EF063" w14:textId="77777777" w:rsidR="00821419" w:rsidRPr="00224C63" w:rsidRDefault="00821419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</w:p>
    <w:p w14:paraId="044B5F00" w14:textId="22090F5B" w:rsidR="009E6163" w:rsidRPr="00224C63" w:rsidRDefault="006332D3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  <w:r w:rsidRPr="00224C63">
        <w:rPr>
          <w:b/>
          <w:bCs/>
        </w:rPr>
        <w:t>BAGIAN KETIGA</w:t>
      </w:r>
    </w:p>
    <w:p w14:paraId="378D63E1" w14:textId="77777777" w:rsidR="006332D3" w:rsidRPr="00224C63" w:rsidRDefault="006332D3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</w:p>
    <w:p w14:paraId="59580D74" w14:textId="7AD0CE75" w:rsidR="006332D3" w:rsidRPr="00224C63" w:rsidRDefault="006332D3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  <w:r w:rsidRPr="00224C63">
        <w:rPr>
          <w:b/>
          <w:bCs/>
        </w:rPr>
        <w:t>REVISI ANGGARAN</w:t>
      </w:r>
    </w:p>
    <w:p w14:paraId="509EE555" w14:textId="77777777" w:rsidR="006332D3" w:rsidRPr="00224C63" w:rsidRDefault="006332D3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</w:p>
    <w:p w14:paraId="002F28E8" w14:textId="0B044751" w:rsidR="005B6FFB" w:rsidRPr="00224C63" w:rsidRDefault="005B6FFB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  <w:r w:rsidRPr="00224C63">
        <w:rPr>
          <w:b/>
          <w:bCs/>
        </w:rPr>
        <w:t>BAB VII</w:t>
      </w:r>
      <w:r w:rsidR="00713EF4" w:rsidRPr="00224C63">
        <w:rPr>
          <w:b/>
          <w:bCs/>
        </w:rPr>
        <w:t>I</w:t>
      </w:r>
    </w:p>
    <w:p w14:paraId="2C410B4C" w14:textId="4E537FED" w:rsidR="005B6FFB" w:rsidRPr="00224C63" w:rsidRDefault="00C44CAD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  <w:r w:rsidRPr="00224C63">
        <w:rPr>
          <w:b/>
          <w:bCs/>
        </w:rPr>
        <w:t>REVISI PERGESERAN ANGGARAN</w:t>
      </w:r>
    </w:p>
    <w:p w14:paraId="565B333C" w14:textId="77777777" w:rsidR="005B6FFB" w:rsidRPr="00224C63" w:rsidRDefault="005B6FFB" w:rsidP="005B6FFB">
      <w:pPr>
        <w:jc w:val="center"/>
        <w:rPr>
          <w:b/>
        </w:rPr>
      </w:pPr>
    </w:p>
    <w:p w14:paraId="03C957BF" w14:textId="74A012A7" w:rsidR="005B6FFB" w:rsidRPr="00224C63" w:rsidRDefault="005231DB" w:rsidP="005B6FFB">
      <w:pPr>
        <w:jc w:val="center"/>
        <w:rPr>
          <w:b/>
        </w:rPr>
      </w:pPr>
      <w:r w:rsidRPr="00224C63">
        <w:rPr>
          <w:b/>
        </w:rPr>
        <w:t xml:space="preserve">Pasal </w:t>
      </w:r>
      <w:r w:rsidR="009B3703" w:rsidRPr="00224C63">
        <w:rPr>
          <w:b/>
        </w:rPr>
        <w:t>21</w:t>
      </w:r>
    </w:p>
    <w:p w14:paraId="745F971D" w14:textId="446718E5" w:rsidR="00C44CAD" w:rsidRPr="00224C63" w:rsidRDefault="00C44CAD" w:rsidP="005B6FFB">
      <w:pPr>
        <w:jc w:val="center"/>
        <w:rPr>
          <w:b/>
        </w:rPr>
      </w:pPr>
      <w:r w:rsidRPr="00224C63">
        <w:rPr>
          <w:b/>
        </w:rPr>
        <w:t xml:space="preserve"> Pengusulan</w:t>
      </w:r>
    </w:p>
    <w:p w14:paraId="44BACFB0" w14:textId="77777777" w:rsidR="00E36AA7" w:rsidRPr="00224C63" w:rsidRDefault="00E36AA7" w:rsidP="005B6FFB">
      <w:pPr>
        <w:jc w:val="center"/>
        <w:rPr>
          <w:b/>
        </w:rPr>
      </w:pPr>
    </w:p>
    <w:p w14:paraId="5E37F0C8" w14:textId="63C2147F" w:rsidR="005B6FFB" w:rsidRPr="00224C63" w:rsidRDefault="00C44CAD" w:rsidP="009A5167">
      <w:pPr>
        <w:numPr>
          <w:ilvl w:val="0"/>
          <w:numId w:val="9"/>
        </w:numPr>
        <w:tabs>
          <w:tab w:val="clear" w:pos="3060"/>
          <w:tab w:val="num" w:pos="360"/>
        </w:tabs>
        <w:ind w:left="360"/>
        <w:jc w:val="both"/>
      </w:pPr>
      <w:r w:rsidRPr="00224C63">
        <w:t>Setiap fakultas dan unit dapat melakukan revisi pergeseran anggaran pada tahun anggaran berjalan.</w:t>
      </w:r>
    </w:p>
    <w:p w14:paraId="231D23EA" w14:textId="5133B20C" w:rsidR="005B6FFB" w:rsidRPr="00224C63" w:rsidRDefault="00C44CAD" w:rsidP="009A5167">
      <w:pPr>
        <w:numPr>
          <w:ilvl w:val="0"/>
          <w:numId w:val="9"/>
        </w:numPr>
        <w:tabs>
          <w:tab w:val="clear" w:pos="3060"/>
          <w:tab w:val="num" w:pos="360"/>
        </w:tabs>
        <w:ind w:left="360"/>
        <w:jc w:val="both"/>
      </w:pPr>
      <w:r w:rsidRPr="00224C63">
        <w:t>Pengusulan revisi pergeseran anggaran dilakukan oleh Wakil Rektor, Dekan, Direktur Pascasarjana, dan Ketua SPI, sesuai fakultas, unit, lembaga, UPT dan ULS dibawah koordinasinya.</w:t>
      </w:r>
    </w:p>
    <w:p w14:paraId="2FF79A21" w14:textId="4FB8890E" w:rsidR="005B6FFB" w:rsidRPr="00224C63" w:rsidRDefault="00C44CAD" w:rsidP="009A5167">
      <w:pPr>
        <w:numPr>
          <w:ilvl w:val="0"/>
          <w:numId w:val="9"/>
        </w:numPr>
        <w:tabs>
          <w:tab w:val="clear" w:pos="3060"/>
          <w:tab w:val="num" w:pos="360"/>
        </w:tabs>
        <w:ind w:left="360"/>
        <w:jc w:val="both"/>
      </w:pPr>
      <w:r w:rsidRPr="00224C63">
        <w:t>Usulan Revisi sebagaimana dimaksud pada</w:t>
      </w:r>
      <w:r w:rsidR="0041564A" w:rsidRPr="00224C63">
        <w:t xml:space="preserve"> ayat (2) disampaikan kepada Rektor dengan tembusan kepada Wakil Rektor yang membidangi perencanaan.</w:t>
      </w:r>
    </w:p>
    <w:p w14:paraId="48E0C0D3" w14:textId="7AA83EE3" w:rsidR="005B6FFB" w:rsidRPr="00224C63" w:rsidRDefault="0041564A" w:rsidP="009A5167">
      <w:pPr>
        <w:numPr>
          <w:ilvl w:val="0"/>
          <w:numId w:val="9"/>
        </w:numPr>
        <w:tabs>
          <w:tab w:val="clear" w:pos="3060"/>
          <w:tab w:val="num" w:pos="360"/>
        </w:tabs>
        <w:ind w:left="360"/>
        <w:jc w:val="both"/>
      </w:pPr>
      <w:r w:rsidRPr="00224C63">
        <w:t>Usulan yang telah disetujui oleh Rektor atau oleh Wakil Rektor atas arahan Rektor, selanjutnya diproses oleh Bagian Perencanaan untuk selanjutnya dilakukan revisi</w:t>
      </w:r>
    </w:p>
    <w:p w14:paraId="7A9BA7F3" w14:textId="238180B4" w:rsidR="005B6FFB" w:rsidRPr="00224C63" w:rsidRDefault="005B6FFB" w:rsidP="0041564A">
      <w:pPr>
        <w:ind w:left="360"/>
        <w:jc w:val="both"/>
      </w:pPr>
    </w:p>
    <w:p w14:paraId="6CDFFC1E" w14:textId="7BD99EA5" w:rsidR="0041564A" w:rsidRPr="00224C63" w:rsidRDefault="005231DB" w:rsidP="0041564A">
      <w:pPr>
        <w:jc w:val="center"/>
        <w:rPr>
          <w:b/>
        </w:rPr>
      </w:pPr>
      <w:r w:rsidRPr="00224C63">
        <w:rPr>
          <w:b/>
        </w:rPr>
        <w:t xml:space="preserve">Pasal </w:t>
      </w:r>
      <w:r w:rsidR="00784F96" w:rsidRPr="00224C63">
        <w:rPr>
          <w:b/>
        </w:rPr>
        <w:t>2</w:t>
      </w:r>
      <w:r w:rsidR="009B3703" w:rsidRPr="00224C63">
        <w:rPr>
          <w:b/>
        </w:rPr>
        <w:t>2</w:t>
      </w:r>
    </w:p>
    <w:p w14:paraId="67D7F871" w14:textId="4DBE6462" w:rsidR="0041564A" w:rsidRPr="00224C63" w:rsidRDefault="0041564A" w:rsidP="0041564A">
      <w:pPr>
        <w:jc w:val="center"/>
        <w:rPr>
          <w:b/>
        </w:rPr>
      </w:pPr>
      <w:r w:rsidRPr="00224C63">
        <w:rPr>
          <w:b/>
        </w:rPr>
        <w:t>Jadwal</w:t>
      </w:r>
    </w:p>
    <w:p w14:paraId="1C1DEE74" w14:textId="77777777" w:rsidR="00E36AA7" w:rsidRPr="00224C63" w:rsidRDefault="00E36AA7" w:rsidP="0041564A">
      <w:pPr>
        <w:jc w:val="center"/>
        <w:rPr>
          <w:b/>
        </w:rPr>
      </w:pPr>
    </w:p>
    <w:p w14:paraId="6362F678" w14:textId="49F7045E" w:rsidR="0041564A" w:rsidRPr="00224C63" w:rsidRDefault="004D6197" w:rsidP="009A5167">
      <w:pPr>
        <w:numPr>
          <w:ilvl w:val="0"/>
          <w:numId w:val="23"/>
        </w:numPr>
        <w:tabs>
          <w:tab w:val="clear" w:pos="3060"/>
          <w:tab w:val="num" w:pos="2790"/>
        </w:tabs>
        <w:ind w:left="360"/>
        <w:jc w:val="both"/>
      </w:pPr>
      <w:r w:rsidRPr="00224C63">
        <w:t>Usulan revisi pergeseran anggaran dilakukan 4 (empat) kali setahun, selambat-lambatnya pada setiap minggu pertama bulan Maret, Mei, Agustus, dan Oktober.</w:t>
      </w:r>
    </w:p>
    <w:p w14:paraId="66963741" w14:textId="206C50C5" w:rsidR="0041564A" w:rsidRPr="00224C63" w:rsidRDefault="004D6197" w:rsidP="009A5167">
      <w:pPr>
        <w:numPr>
          <w:ilvl w:val="0"/>
          <w:numId w:val="23"/>
        </w:numPr>
        <w:tabs>
          <w:tab w:val="clear" w:pos="3060"/>
          <w:tab w:val="num" w:pos="2790"/>
        </w:tabs>
        <w:ind w:left="360"/>
        <w:jc w:val="both"/>
      </w:pPr>
      <w:r w:rsidRPr="00224C63">
        <w:t>Bagi usulan yang melewati jadwal yang ditetapkan pada ayat (1) akan proses pada jadwal revisi berikutnya.</w:t>
      </w:r>
    </w:p>
    <w:p w14:paraId="2BD29467" w14:textId="15CCE08C" w:rsidR="0041564A" w:rsidRPr="00224C63" w:rsidRDefault="004D6197" w:rsidP="009A5167">
      <w:pPr>
        <w:numPr>
          <w:ilvl w:val="0"/>
          <w:numId w:val="23"/>
        </w:numPr>
        <w:tabs>
          <w:tab w:val="clear" w:pos="3060"/>
          <w:tab w:val="num" w:pos="2790"/>
        </w:tabs>
        <w:ind w:left="360"/>
        <w:jc w:val="both"/>
      </w:pPr>
      <w:r w:rsidRPr="00224C63">
        <w:t>Bagian Perencanaan selanjutnya me</w:t>
      </w:r>
      <w:r w:rsidR="00741CC8" w:rsidRPr="00224C63">
        <w:t>nyelesaikan proses</w:t>
      </w:r>
      <w:r w:rsidRPr="00224C63">
        <w:t xml:space="preserve"> revisi pergeseran anggaran selambat-lambatnya 2 (dua) minggu setelah batas akhir pengusulan.</w:t>
      </w:r>
    </w:p>
    <w:p w14:paraId="4893FA73" w14:textId="28CA6FD0" w:rsidR="0041564A" w:rsidRPr="00224C63" w:rsidRDefault="00741CC8" w:rsidP="009A5167">
      <w:pPr>
        <w:numPr>
          <w:ilvl w:val="0"/>
          <w:numId w:val="23"/>
        </w:numPr>
        <w:tabs>
          <w:tab w:val="clear" w:pos="3060"/>
          <w:tab w:val="num" w:pos="2790"/>
        </w:tabs>
        <w:ind w:left="360"/>
        <w:jc w:val="both"/>
      </w:pPr>
      <w:r w:rsidRPr="00224C63">
        <w:lastRenderedPageBreak/>
        <w:t>Jadwal yang dimaksud pada ayat (1) dapat berubah apabila :</w:t>
      </w:r>
    </w:p>
    <w:p w14:paraId="793047EA" w14:textId="6D3A2167" w:rsidR="00741CC8" w:rsidRPr="00224C63" w:rsidRDefault="00741CC8" w:rsidP="00F30A5D">
      <w:pPr>
        <w:numPr>
          <w:ilvl w:val="1"/>
          <w:numId w:val="23"/>
        </w:numPr>
        <w:tabs>
          <w:tab w:val="clear" w:pos="3780"/>
        </w:tabs>
        <w:ind w:left="709"/>
        <w:jc w:val="both"/>
      </w:pPr>
      <w:r w:rsidRPr="00224C63">
        <w:t>Terjadi perubahan kebijakan penganggaran dari kementerian</w:t>
      </w:r>
    </w:p>
    <w:p w14:paraId="777561E9" w14:textId="2FCCAA51" w:rsidR="00741CC8" w:rsidRPr="00224C63" w:rsidRDefault="00741CC8" w:rsidP="00F30A5D">
      <w:pPr>
        <w:numPr>
          <w:ilvl w:val="1"/>
          <w:numId w:val="23"/>
        </w:numPr>
        <w:tabs>
          <w:tab w:val="clear" w:pos="3780"/>
        </w:tabs>
        <w:ind w:left="709"/>
        <w:jc w:val="both"/>
      </w:pPr>
      <w:r w:rsidRPr="00224C63">
        <w:t>Terjadi keterlambatan pengesahan dari Kanwil D</w:t>
      </w:r>
      <w:r w:rsidR="00652495" w:rsidRPr="00224C63">
        <w:t xml:space="preserve">irektorat </w:t>
      </w:r>
      <w:r w:rsidRPr="00224C63">
        <w:t>J</w:t>
      </w:r>
      <w:r w:rsidR="00652495" w:rsidRPr="00224C63">
        <w:t xml:space="preserve">enderal </w:t>
      </w:r>
      <w:r w:rsidRPr="00224C63">
        <w:t>A</w:t>
      </w:r>
      <w:r w:rsidR="00652495" w:rsidRPr="00224C63">
        <w:t>nggaran</w:t>
      </w:r>
      <w:r w:rsidRPr="00224C63">
        <w:t xml:space="preserve"> atau Kementerian</w:t>
      </w:r>
    </w:p>
    <w:p w14:paraId="6A204CB3" w14:textId="2CACC96E" w:rsidR="00741CC8" w:rsidRPr="00224C63" w:rsidRDefault="00741CC8" w:rsidP="00F30A5D">
      <w:pPr>
        <w:numPr>
          <w:ilvl w:val="1"/>
          <w:numId w:val="23"/>
        </w:numPr>
        <w:tabs>
          <w:tab w:val="clear" w:pos="3780"/>
        </w:tabs>
        <w:ind w:left="709"/>
        <w:jc w:val="both"/>
      </w:pPr>
      <w:r w:rsidRPr="00224C63">
        <w:t xml:space="preserve">Terjadi perubahan kebijakan universitas  </w:t>
      </w:r>
    </w:p>
    <w:p w14:paraId="1786E285" w14:textId="32301EE3" w:rsidR="00741CC8" w:rsidRPr="00224C63" w:rsidRDefault="00553D5F" w:rsidP="00F30A5D">
      <w:pPr>
        <w:numPr>
          <w:ilvl w:val="1"/>
          <w:numId w:val="23"/>
        </w:numPr>
        <w:tabs>
          <w:tab w:val="clear" w:pos="3780"/>
        </w:tabs>
        <w:ind w:left="709"/>
        <w:jc w:val="both"/>
      </w:pPr>
      <w:r w:rsidRPr="00224C63">
        <w:t>Terjadi hal-hal lainnya yang tidak dapat dihindari</w:t>
      </w:r>
    </w:p>
    <w:p w14:paraId="796813BF" w14:textId="7B1DC2F4" w:rsidR="00741CC8" w:rsidRPr="00224C63" w:rsidRDefault="00553D5F" w:rsidP="009A5167">
      <w:pPr>
        <w:numPr>
          <w:ilvl w:val="0"/>
          <w:numId w:val="23"/>
        </w:numPr>
        <w:tabs>
          <w:tab w:val="clear" w:pos="3060"/>
          <w:tab w:val="num" w:pos="2790"/>
        </w:tabs>
        <w:ind w:left="360"/>
        <w:jc w:val="both"/>
      </w:pPr>
      <w:r w:rsidRPr="00224C63">
        <w:t>Perubahan jadwal atau rencana perubahan jadwal revisi harus diberitahukan secara tertulis oleh Bagian Perencanaan melalui Wakil Rektor yang membidangi perencanaan, kepada fakultas dan unit.</w:t>
      </w:r>
    </w:p>
    <w:p w14:paraId="408718ED" w14:textId="77777777" w:rsidR="005B6FFB" w:rsidRPr="00224C63" w:rsidRDefault="005B6FFB" w:rsidP="005B6FFB">
      <w:pPr>
        <w:ind w:left="14"/>
        <w:jc w:val="both"/>
      </w:pPr>
    </w:p>
    <w:p w14:paraId="76237FFC" w14:textId="5256231F" w:rsidR="00553D5F" w:rsidRPr="00224C63" w:rsidRDefault="005231DB" w:rsidP="00553D5F">
      <w:pPr>
        <w:jc w:val="center"/>
        <w:rPr>
          <w:b/>
        </w:rPr>
      </w:pPr>
      <w:r w:rsidRPr="00224C63">
        <w:rPr>
          <w:b/>
        </w:rPr>
        <w:t xml:space="preserve">Pasal </w:t>
      </w:r>
      <w:r w:rsidR="009B3703" w:rsidRPr="00224C63">
        <w:rPr>
          <w:b/>
        </w:rPr>
        <w:t>23</w:t>
      </w:r>
    </w:p>
    <w:p w14:paraId="4AF1E1F4" w14:textId="06BE7D8D" w:rsidR="00553D5F" w:rsidRPr="00224C63" w:rsidRDefault="00553D5F" w:rsidP="00553D5F">
      <w:pPr>
        <w:jc w:val="center"/>
        <w:rPr>
          <w:b/>
        </w:rPr>
      </w:pPr>
      <w:r w:rsidRPr="00224C63">
        <w:rPr>
          <w:b/>
        </w:rPr>
        <w:t xml:space="preserve"> Persyaratan Revisi</w:t>
      </w:r>
    </w:p>
    <w:p w14:paraId="43518C5E" w14:textId="77777777" w:rsidR="00E36AA7" w:rsidRPr="00224C63" w:rsidRDefault="00E36AA7" w:rsidP="00553D5F">
      <w:pPr>
        <w:jc w:val="center"/>
        <w:rPr>
          <w:b/>
        </w:rPr>
      </w:pPr>
    </w:p>
    <w:p w14:paraId="3C762DC6" w14:textId="20E09A9B" w:rsidR="00553D5F" w:rsidRPr="00224C63" w:rsidRDefault="00E22B2D" w:rsidP="009A5167">
      <w:pPr>
        <w:numPr>
          <w:ilvl w:val="0"/>
          <w:numId w:val="24"/>
        </w:numPr>
        <w:tabs>
          <w:tab w:val="clear" w:pos="3060"/>
          <w:tab w:val="num" w:pos="360"/>
        </w:tabs>
        <w:ind w:left="360"/>
        <w:jc w:val="both"/>
      </w:pPr>
      <w:r w:rsidRPr="00224C63">
        <w:t xml:space="preserve">Revisi pergeseran anggaran tidak boleh menyebabkan terjadinya penambahan Pagu </w:t>
      </w:r>
      <w:r w:rsidR="00CA23CB" w:rsidRPr="00224C63">
        <w:t>dan tidak diperkenankan merubah komposisi anggaran yang diwajibkan sebagaimana dimaksud pada pasal 13 ayat (1)</w:t>
      </w:r>
    </w:p>
    <w:p w14:paraId="1CC6E07F" w14:textId="24D2C93F" w:rsidR="00553D5F" w:rsidRPr="00224C63" w:rsidRDefault="00CA23CB" w:rsidP="009A5167">
      <w:pPr>
        <w:numPr>
          <w:ilvl w:val="0"/>
          <w:numId w:val="24"/>
        </w:numPr>
        <w:tabs>
          <w:tab w:val="clear" w:pos="3060"/>
          <w:tab w:val="num" w:pos="360"/>
        </w:tabs>
        <w:ind w:left="360"/>
        <w:jc w:val="both"/>
      </w:pPr>
      <w:r w:rsidRPr="00224C63">
        <w:t>Usulan Revisi pergeseran anggaran harus ditandatangani oleh Dekan atau Wakil Rektor atau Direktur Pascasarjana atau Ketua SPI sesuai unit yang dikoordinasikan.</w:t>
      </w:r>
    </w:p>
    <w:p w14:paraId="42EAA7BE" w14:textId="780D87B6" w:rsidR="00553D5F" w:rsidRPr="00224C63" w:rsidRDefault="005336E1" w:rsidP="009A5167">
      <w:pPr>
        <w:numPr>
          <w:ilvl w:val="0"/>
          <w:numId w:val="24"/>
        </w:numPr>
        <w:ind w:left="360"/>
        <w:jc w:val="both"/>
      </w:pPr>
      <w:r w:rsidRPr="00224C63">
        <w:t>Revisi pergeseran anggaran yang telah disetujui oleh Bagian Perenc</w:t>
      </w:r>
      <w:r w:rsidR="00E36AA7" w:rsidRPr="00224C63">
        <w:t>anaan, harus diinput ke dalam si</w:t>
      </w:r>
      <w:r w:rsidRPr="00224C63">
        <w:t>stem informasi penganggaran.</w:t>
      </w:r>
    </w:p>
    <w:p w14:paraId="7B8D4881" w14:textId="77777777" w:rsidR="00553D5F" w:rsidRPr="00224C63" w:rsidRDefault="00553D5F" w:rsidP="005B6FFB">
      <w:pPr>
        <w:ind w:left="14"/>
        <w:jc w:val="both"/>
      </w:pPr>
    </w:p>
    <w:p w14:paraId="19D41B7C" w14:textId="6A279371" w:rsidR="005B6FFB" w:rsidRPr="00224C63" w:rsidRDefault="005B6FFB" w:rsidP="005B6FFB">
      <w:pPr>
        <w:tabs>
          <w:tab w:val="left" w:pos="187"/>
        </w:tabs>
        <w:ind w:left="1332" w:hanging="1332"/>
        <w:jc w:val="center"/>
        <w:rPr>
          <w:b/>
          <w:bCs/>
          <w:lang w:val="fi-FI"/>
        </w:rPr>
      </w:pPr>
      <w:r w:rsidRPr="00224C63">
        <w:rPr>
          <w:b/>
          <w:bCs/>
          <w:lang w:val="fi-FI"/>
        </w:rPr>
        <w:t xml:space="preserve">BAB </w:t>
      </w:r>
      <w:r w:rsidR="00713EF4" w:rsidRPr="00224C63">
        <w:rPr>
          <w:b/>
          <w:bCs/>
          <w:lang w:val="fi-FI"/>
        </w:rPr>
        <w:t>IX</w:t>
      </w:r>
    </w:p>
    <w:p w14:paraId="792F2049" w14:textId="156FE684" w:rsidR="005B6FFB" w:rsidRPr="00224C63" w:rsidRDefault="005336E1" w:rsidP="005B6FFB">
      <w:pPr>
        <w:tabs>
          <w:tab w:val="left" w:pos="187"/>
        </w:tabs>
        <w:ind w:left="1332" w:hanging="1332"/>
        <w:jc w:val="center"/>
        <w:rPr>
          <w:b/>
          <w:bCs/>
          <w:lang w:val="fi-FI"/>
        </w:rPr>
      </w:pPr>
      <w:r w:rsidRPr="00224C63">
        <w:rPr>
          <w:b/>
          <w:bCs/>
          <w:lang w:val="fi-FI"/>
        </w:rPr>
        <w:t>REVISI PENAMBAHAN PAGU</w:t>
      </w:r>
    </w:p>
    <w:p w14:paraId="1FF69239" w14:textId="77777777" w:rsidR="005B6FFB" w:rsidRPr="00224C63" w:rsidRDefault="005B6FFB" w:rsidP="005B6FFB">
      <w:pPr>
        <w:tabs>
          <w:tab w:val="left" w:pos="187"/>
        </w:tabs>
        <w:jc w:val="both"/>
        <w:rPr>
          <w:lang w:val="fi-FI"/>
        </w:rPr>
      </w:pPr>
    </w:p>
    <w:p w14:paraId="5154585E" w14:textId="621AA7FF" w:rsidR="005B6FFB" w:rsidRPr="00224C63" w:rsidRDefault="005231DB" w:rsidP="005B6FFB">
      <w:pPr>
        <w:jc w:val="center"/>
        <w:rPr>
          <w:b/>
          <w:lang w:val="fi-FI"/>
        </w:rPr>
      </w:pPr>
      <w:r w:rsidRPr="00224C63">
        <w:rPr>
          <w:b/>
          <w:lang w:val="fi-FI"/>
        </w:rPr>
        <w:t xml:space="preserve">Pasal </w:t>
      </w:r>
      <w:r w:rsidR="009B3703" w:rsidRPr="00224C63">
        <w:rPr>
          <w:b/>
          <w:lang w:val="fi-FI"/>
        </w:rPr>
        <w:t>24</w:t>
      </w:r>
    </w:p>
    <w:p w14:paraId="46D79B0D" w14:textId="58640C5A" w:rsidR="005336E1" w:rsidRPr="00224C63" w:rsidRDefault="005336E1" w:rsidP="005B6FFB">
      <w:pPr>
        <w:jc w:val="center"/>
        <w:rPr>
          <w:b/>
          <w:lang w:val="fi-FI"/>
        </w:rPr>
      </w:pPr>
      <w:r w:rsidRPr="00224C63">
        <w:rPr>
          <w:b/>
          <w:lang w:val="fi-FI"/>
        </w:rPr>
        <w:t>Persyaratan</w:t>
      </w:r>
    </w:p>
    <w:p w14:paraId="2A82BCC7" w14:textId="77777777" w:rsidR="00E36AA7" w:rsidRPr="00224C63" w:rsidRDefault="00E36AA7" w:rsidP="005B6FFB">
      <w:pPr>
        <w:jc w:val="center"/>
        <w:rPr>
          <w:b/>
          <w:lang w:val="fi-FI"/>
        </w:rPr>
      </w:pPr>
    </w:p>
    <w:p w14:paraId="2BCEE8D0" w14:textId="1C5A59F5" w:rsidR="005B6FFB" w:rsidRPr="00224C63" w:rsidRDefault="005336E1" w:rsidP="009A5167">
      <w:pPr>
        <w:numPr>
          <w:ilvl w:val="0"/>
          <w:numId w:val="10"/>
        </w:numPr>
        <w:tabs>
          <w:tab w:val="clear" w:pos="3060"/>
          <w:tab w:val="num" w:pos="360"/>
        </w:tabs>
        <w:ind w:left="360"/>
        <w:jc w:val="both"/>
        <w:rPr>
          <w:lang w:val="fi-FI"/>
        </w:rPr>
      </w:pPr>
      <w:r w:rsidRPr="00224C63">
        <w:rPr>
          <w:lang w:val="fi-FI"/>
        </w:rPr>
        <w:t>Revisi Penambahan Pagu</w:t>
      </w:r>
      <w:r w:rsidR="00D6099A" w:rsidRPr="00224C63">
        <w:rPr>
          <w:lang w:val="fi-FI"/>
        </w:rPr>
        <w:t xml:space="preserve"> dapat dilakukan oleh fakultas atau unit apabila :</w:t>
      </w:r>
    </w:p>
    <w:p w14:paraId="19102B50" w14:textId="123BCCCF" w:rsidR="00D6099A" w:rsidRPr="00224C63" w:rsidRDefault="00D6099A" w:rsidP="009A5167">
      <w:pPr>
        <w:numPr>
          <w:ilvl w:val="1"/>
          <w:numId w:val="10"/>
        </w:numPr>
        <w:tabs>
          <w:tab w:val="clear" w:pos="3780"/>
          <w:tab w:val="num" w:pos="720"/>
        </w:tabs>
        <w:ind w:left="720"/>
        <w:jc w:val="both"/>
        <w:rPr>
          <w:lang w:val="fi-FI"/>
        </w:rPr>
      </w:pPr>
      <w:r w:rsidRPr="00224C63">
        <w:rPr>
          <w:lang w:val="fi-FI"/>
        </w:rPr>
        <w:t>Penerimaan PNBP tuition fakultas atau unit pada tahun berjalan melebihi prediksi penerimaan sebagaimana dimaksud dalam pasal 9 ayat (2)</w:t>
      </w:r>
    </w:p>
    <w:p w14:paraId="70DA1635" w14:textId="241B292C" w:rsidR="00D6099A" w:rsidRPr="00224C63" w:rsidRDefault="00D6099A" w:rsidP="009A5167">
      <w:pPr>
        <w:numPr>
          <w:ilvl w:val="1"/>
          <w:numId w:val="10"/>
        </w:numPr>
        <w:tabs>
          <w:tab w:val="clear" w:pos="3780"/>
          <w:tab w:val="num" w:pos="720"/>
        </w:tabs>
        <w:ind w:left="720"/>
        <w:jc w:val="both"/>
        <w:rPr>
          <w:lang w:val="fi-FI"/>
        </w:rPr>
      </w:pPr>
      <w:r w:rsidRPr="00224C63">
        <w:rPr>
          <w:lang w:val="fi-FI"/>
        </w:rPr>
        <w:t>Terdapat kontrak kerjasama dengan pihak ketiga pada tahun berjalan</w:t>
      </w:r>
    </w:p>
    <w:p w14:paraId="1B2CE35D" w14:textId="5138F2B8" w:rsidR="00D6099A" w:rsidRPr="00224C63" w:rsidRDefault="00D6099A" w:rsidP="009A5167">
      <w:pPr>
        <w:numPr>
          <w:ilvl w:val="1"/>
          <w:numId w:val="10"/>
        </w:numPr>
        <w:tabs>
          <w:tab w:val="clear" w:pos="3780"/>
          <w:tab w:val="num" w:pos="720"/>
        </w:tabs>
        <w:ind w:left="720"/>
        <w:jc w:val="both"/>
        <w:rPr>
          <w:lang w:val="fi-FI"/>
        </w:rPr>
      </w:pPr>
      <w:r w:rsidRPr="00224C63">
        <w:rPr>
          <w:lang w:val="fi-FI"/>
        </w:rPr>
        <w:t>Menerima hibah dari pihak ketiga</w:t>
      </w:r>
    </w:p>
    <w:p w14:paraId="10C46F43" w14:textId="422FAC71" w:rsidR="00D6099A" w:rsidRPr="00224C63" w:rsidRDefault="00D6099A" w:rsidP="00784F96">
      <w:pPr>
        <w:numPr>
          <w:ilvl w:val="1"/>
          <w:numId w:val="10"/>
        </w:numPr>
        <w:tabs>
          <w:tab w:val="clear" w:pos="3780"/>
          <w:tab w:val="num" w:pos="720"/>
        </w:tabs>
        <w:ind w:left="720"/>
        <w:jc w:val="both"/>
        <w:rPr>
          <w:lang w:val="fi-FI"/>
        </w:rPr>
      </w:pPr>
      <w:r w:rsidRPr="00224C63">
        <w:rPr>
          <w:lang w:val="fi-FI"/>
        </w:rPr>
        <w:t>Mendapatkan dana sarana dan prasarana pembangunan fisik, dana pengembangan sumberdaya manusia, penelitian, dan kegiatan lainnya, baik dari APBN, APBD, Dana Loan, maupun sumber lainnya</w:t>
      </w:r>
    </w:p>
    <w:p w14:paraId="13E29312" w14:textId="24E2F12A" w:rsidR="009D2D84" w:rsidRPr="00224C63" w:rsidRDefault="009D2D84" w:rsidP="009A5167">
      <w:pPr>
        <w:numPr>
          <w:ilvl w:val="0"/>
          <w:numId w:val="10"/>
        </w:numPr>
        <w:tabs>
          <w:tab w:val="clear" w:pos="3060"/>
          <w:tab w:val="num" w:pos="360"/>
        </w:tabs>
        <w:ind w:left="360"/>
        <w:jc w:val="both"/>
        <w:rPr>
          <w:lang w:val="fi-FI"/>
        </w:rPr>
      </w:pPr>
      <w:r w:rsidRPr="00224C63">
        <w:rPr>
          <w:lang w:val="fi-FI"/>
        </w:rPr>
        <w:t xml:space="preserve">Besaran pagu yang berasal dari PNBP Tuition yang dapat ditambahkan adalah maksimal 70% dari selisih penerimaan riil dengan prediksi penerimaan </w:t>
      </w:r>
    </w:p>
    <w:p w14:paraId="37A9C9D5" w14:textId="314A970D" w:rsidR="009D2D84" w:rsidRPr="00224C63" w:rsidRDefault="009D2D84" w:rsidP="009A5167">
      <w:pPr>
        <w:numPr>
          <w:ilvl w:val="0"/>
          <w:numId w:val="10"/>
        </w:numPr>
        <w:tabs>
          <w:tab w:val="clear" w:pos="3060"/>
          <w:tab w:val="num" w:pos="360"/>
        </w:tabs>
        <w:ind w:left="360"/>
        <w:jc w:val="both"/>
        <w:rPr>
          <w:lang w:val="fi-FI"/>
        </w:rPr>
      </w:pPr>
      <w:r w:rsidRPr="00224C63">
        <w:rPr>
          <w:lang w:val="fi-FI"/>
        </w:rPr>
        <w:t>Selisih 30% dari pagu yang dapat ditambahkan sebagaimana dimaksud pada ayat (2), akan dialokasikan untuk menutupi kekurangan remunerasi dan/atau untuk operasional universitas</w:t>
      </w:r>
    </w:p>
    <w:p w14:paraId="178CD249" w14:textId="3AC80FE7" w:rsidR="00A271B1" w:rsidRPr="00224C63" w:rsidRDefault="00A271B1" w:rsidP="005277C3">
      <w:pPr>
        <w:tabs>
          <w:tab w:val="left" w:pos="187"/>
        </w:tabs>
        <w:ind w:left="743"/>
        <w:jc w:val="both"/>
        <w:rPr>
          <w:lang w:val="fi-FI"/>
        </w:rPr>
      </w:pPr>
    </w:p>
    <w:p w14:paraId="3D160E49" w14:textId="77777777" w:rsidR="00F90D12" w:rsidRPr="00224C63" w:rsidRDefault="00F90D12" w:rsidP="005B6FFB">
      <w:pPr>
        <w:jc w:val="center"/>
        <w:rPr>
          <w:b/>
          <w:lang w:val="fi-FI"/>
        </w:rPr>
      </w:pPr>
    </w:p>
    <w:p w14:paraId="46CABEC2" w14:textId="447713F6" w:rsidR="005B6FFB" w:rsidRPr="00224C63" w:rsidRDefault="005231DB" w:rsidP="005B6FFB">
      <w:pPr>
        <w:jc w:val="center"/>
        <w:rPr>
          <w:b/>
          <w:lang w:val="fi-FI"/>
        </w:rPr>
      </w:pPr>
      <w:r w:rsidRPr="00224C63">
        <w:rPr>
          <w:b/>
          <w:lang w:val="fi-FI"/>
        </w:rPr>
        <w:t xml:space="preserve">Pasal </w:t>
      </w:r>
      <w:r w:rsidR="009B3703" w:rsidRPr="00224C63">
        <w:rPr>
          <w:b/>
          <w:lang w:val="fi-FI"/>
        </w:rPr>
        <w:t>25</w:t>
      </w:r>
    </w:p>
    <w:p w14:paraId="5A978BCA" w14:textId="19DD6C65" w:rsidR="005277C3" w:rsidRPr="00224C63" w:rsidRDefault="005277C3" w:rsidP="005B6FFB">
      <w:pPr>
        <w:jc w:val="center"/>
        <w:rPr>
          <w:b/>
          <w:lang w:val="fi-FI"/>
        </w:rPr>
      </w:pPr>
      <w:r w:rsidRPr="00224C63">
        <w:rPr>
          <w:b/>
          <w:lang w:val="fi-FI"/>
        </w:rPr>
        <w:t>Jadwal</w:t>
      </w:r>
    </w:p>
    <w:p w14:paraId="3D272289" w14:textId="77777777" w:rsidR="00FE6CD0" w:rsidRPr="00224C63" w:rsidRDefault="00FE6CD0" w:rsidP="005B6FFB">
      <w:pPr>
        <w:jc w:val="center"/>
        <w:rPr>
          <w:b/>
          <w:lang w:val="id-ID"/>
        </w:rPr>
      </w:pPr>
    </w:p>
    <w:p w14:paraId="11E86708" w14:textId="5460DDFB" w:rsidR="008F0DA8" w:rsidRPr="00224C63" w:rsidRDefault="005277C3" w:rsidP="009A5167">
      <w:pPr>
        <w:numPr>
          <w:ilvl w:val="0"/>
          <w:numId w:val="27"/>
        </w:numPr>
        <w:tabs>
          <w:tab w:val="clear" w:pos="3060"/>
          <w:tab w:val="num" w:pos="360"/>
        </w:tabs>
        <w:ind w:left="360"/>
        <w:jc w:val="both"/>
      </w:pPr>
      <w:r w:rsidRPr="00224C63">
        <w:t>Usulan revisi penambahan pagu diu</w:t>
      </w:r>
      <w:r w:rsidR="00FE6CD0" w:rsidRPr="00224C63">
        <w:t>payakan bersamaan dengan r</w:t>
      </w:r>
      <w:r w:rsidR="008F0DA8" w:rsidRPr="00224C63">
        <w:t>evisi pergeseran anggaran</w:t>
      </w:r>
    </w:p>
    <w:p w14:paraId="5E942E0B" w14:textId="486BF3BC" w:rsidR="005277C3" w:rsidRPr="00224C63" w:rsidRDefault="008F0DA8" w:rsidP="009A5167">
      <w:pPr>
        <w:numPr>
          <w:ilvl w:val="0"/>
          <w:numId w:val="27"/>
        </w:numPr>
        <w:tabs>
          <w:tab w:val="clear" w:pos="3060"/>
          <w:tab w:val="num" w:pos="360"/>
        </w:tabs>
        <w:ind w:left="360"/>
        <w:jc w:val="both"/>
      </w:pPr>
      <w:r w:rsidRPr="00224C63">
        <w:t xml:space="preserve">Dalam hal ketentuan pada ayat (1) tidak dapat dipenuhi, maka jadwal revisi </w:t>
      </w:r>
      <w:r w:rsidR="00FE6CD0" w:rsidRPr="00224C63">
        <w:rPr>
          <w:lang w:val="id-ID"/>
        </w:rPr>
        <w:t>penambahan</w:t>
      </w:r>
      <w:r w:rsidRPr="00224C63">
        <w:t xml:space="preserve"> pagu</w:t>
      </w:r>
      <w:r w:rsidR="005277C3" w:rsidRPr="00224C63">
        <w:t xml:space="preserve"> anggaran dilakukan 4 (empat) kali setahun, selambat-lambatnya pada setiap minggu pertama bulan </w:t>
      </w:r>
      <w:r w:rsidRPr="00224C63">
        <w:t>April</w:t>
      </w:r>
      <w:r w:rsidR="005277C3" w:rsidRPr="00224C63">
        <w:t xml:space="preserve">, </w:t>
      </w:r>
      <w:r w:rsidRPr="00224C63">
        <w:t>Juni</w:t>
      </w:r>
      <w:r w:rsidR="005277C3" w:rsidRPr="00224C63">
        <w:t xml:space="preserve">, </w:t>
      </w:r>
      <w:r w:rsidRPr="00224C63">
        <w:t>September</w:t>
      </w:r>
      <w:r w:rsidR="005277C3" w:rsidRPr="00224C63">
        <w:t xml:space="preserve">, dan </w:t>
      </w:r>
      <w:r w:rsidRPr="00224C63">
        <w:t>November</w:t>
      </w:r>
      <w:r w:rsidR="005277C3" w:rsidRPr="00224C63">
        <w:t>.</w:t>
      </w:r>
    </w:p>
    <w:p w14:paraId="75B7342F" w14:textId="02D7B986" w:rsidR="005277C3" w:rsidRPr="00224C63" w:rsidRDefault="005277C3" w:rsidP="009A5167">
      <w:pPr>
        <w:numPr>
          <w:ilvl w:val="0"/>
          <w:numId w:val="27"/>
        </w:numPr>
        <w:tabs>
          <w:tab w:val="clear" w:pos="3060"/>
          <w:tab w:val="num" w:pos="360"/>
        </w:tabs>
        <w:ind w:left="360"/>
        <w:jc w:val="both"/>
      </w:pPr>
      <w:r w:rsidRPr="00224C63">
        <w:t>Bagi usulan yang melewati jadwal yang ditetapkan pa</w:t>
      </w:r>
      <w:r w:rsidR="008F0DA8" w:rsidRPr="00224C63">
        <w:t>da ayat (2</w:t>
      </w:r>
      <w:r w:rsidRPr="00224C63">
        <w:t xml:space="preserve">) akan proses pada jadwal revisi </w:t>
      </w:r>
      <w:r w:rsidR="008F0DA8" w:rsidRPr="00224C63">
        <w:t xml:space="preserve">penambahan pagu </w:t>
      </w:r>
      <w:r w:rsidRPr="00224C63">
        <w:t>berikutnya.</w:t>
      </w:r>
    </w:p>
    <w:p w14:paraId="1059E743" w14:textId="582B0A04" w:rsidR="005277C3" w:rsidRPr="00224C63" w:rsidRDefault="005277C3" w:rsidP="009A5167">
      <w:pPr>
        <w:numPr>
          <w:ilvl w:val="0"/>
          <w:numId w:val="27"/>
        </w:numPr>
        <w:tabs>
          <w:tab w:val="clear" w:pos="3060"/>
          <w:tab w:val="num" w:pos="360"/>
        </w:tabs>
        <w:ind w:left="360"/>
        <w:jc w:val="both"/>
      </w:pPr>
      <w:r w:rsidRPr="00224C63">
        <w:t xml:space="preserve">Bagian Perencanaan selanjutnya menyelesaikan proses revisi </w:t>
      </w:r>
      <w:r w:rsidR="008F0DA8" w:rsidRPr="00224C63">
        <w:t>penambahan pagu</w:t>
      </w:r>
      <w:r w:rsidRPr="00224C63">
        <w:t xml:space="preserve"> anggaran selambat-lambatnya 2 (dua) minggu setelah batas akhir pengusulan.</w:t>
      </w:r>
    </w:p>
    <w:p w14:paraId="493BC5A7" w14:textId="062C2A80" w:rsidR="005277C3" w:rsidRPr="00224C63" w:rsidRDefault="005277C3" w:rsidP="009A5167">
      <w:pPr>
        <w:numPr>
          <w:ilvl w:val="0"/>
          <w:numId w:val="27"/>
        </w:numPr>
        <w:ind w:left="360"/>
        <w:jc w:val="both"/>
      </w:pPr>
      <w:r w:rsidRPr="00224C63">
        <w:t xml:space="preserve">Perubahan jadwal atau rencana perubahan jadwal revisi </w:t>
      </w:r>
      <w:r w:rsidR="008F0DA8" w:rsidRPr="00224C63">
        <w:t xml:space="preserve">penambahan pagu </w:t>
      </w:r>
      <w:r w:rsidRPr="00224C63">
        <w:t>harus diberitahukan secara tertulis oleh Bagian Perencanaan melalui Wakil Rektor yang membidangi perencanaan, kepada fakultas dan unit.</w:t>
      </w:r>
    </w:p>
    <w:p w14:paraId="02DAAAF7" w14:textId="77777777" w:rsidR="005277C3" w:rsidRPr="00224C63" w:rsidRDefault="005277C3" w:rsidP="005B6FFB">
      <w:pPr>
        <w:jc w:val="center"/>
        <w:rPr>
          <w:b/>
          <w:lang w:val="fi-FI"/>
        </w:rPr>
      </w:pPr>
    </w:p>
    <w:p w14:paraId="50389CB8" w14:textId="125A8998" w:rsidR="00D91190" w:rsidRPr="00224C63" w:rsidRDefault="008F0DA8" w:rsidP="00D91190">
      <w:pPr>
        <w:jc w:val="center"/>
        <w:rPr>
          <w:b/>
          <w:lang w:val="fi-FI"/>
        </w:rPr>
      </w:pPr>
      <w:r w:rsidRPr="00224C63">
        <w:rPr>
          <w:lang w:val="fi-FI"/>
        </w:rPr>
        <w:t xml:space="preserve"> </w:t>
      </w:r>
      <w:r w:rsidR="005231DB" w:rsidRPr="00224C63">
        <w:rPr>
          <w:b/>
          <w:lang w:val="fi-FI"/>
        </w:rPr>
        <w:t xml:space="preserve">Pasal </w:t>
      </w:r>
      <w:r w:rsidR="009B3703" w:rsidRPr="00224C63">
        <w:rPr>
          <w:b/>
          <w:lang w:val="fi-FI"/>
        </w:rPr>
        <w:t>26</w:t>
      </w:r>
    </w:p>
    <w:p w14:paraId="26E12B0B" w14:textId="3922BE58" w:rsidR="00D91190" w:rsidRPr="00224C63" w:rsidRDefault="005231DB" w:rsidP="00D91190">
      <w:pPr>
        <w:jc w:val="center"/>
        <w:rPr>
          <w:b/>
          <w:lang w:val="fi-FI"/>
        </w:rPr>
      </w:pPr>
      <w:r w:rsidRPr="00224C63">
        <w:rPr>
          <w:b/>
          <w:lang w:val="fi-FI"/>
        </w:rPr>
        <w:t>Pengusulan</w:t>
      </w:r>
    </w:p>
    <w:p w14:paraId="2164BD69" w14:textId="77777777" w:rsidR="00FE6CD0" w:rsidRPr="00224C63" w:rsidRDefault="00FE6CD0" w:rsidP="00D91190">
      <w:pPr>
        <w:jc w:val="center"/>
        <w:rPr>
          <w:b/>
          <w:lang w:val="fi-FI"/>
        </w:rPr>
      </w:pPr>
    </w:p>
    <w:p w14:paraId="273D0390" w14:textId="224A5FF6" w:rsidR="00D91190" w:rsidRPr="00224C63" w:rsidRDefault="00D91190" w:rsidP="009A5167">
      <w:pPr>
        <w:numPr>
          <w:ilvl w:val="0"/>
          <w:numId w:val="28"/>
        </w:numPr>
        <w:tabs>
          <w:tab w:val="clear" w:pos="3060"/>
          <w:tab w:val="num" w:pos="2520"/>
        </w:tabs>
        <w:ind w:left="360"/>
        <w:jc w:val="both"/>
      </w:pPr>
      <w:r w:rsidRPr="00224C63">
        <w:t>Usulan revisi penambahan pagu dilakukan oleh fakultas atau unit sesuai jadwal yang ditetapkan</w:t>
      </w:r>
    </w:p>
    <w:p w14:paraId="6ABE787D" w14:textId="319B73A0" w:rsidR="00D91190" w:rsidRPr="00224C63" w:rsidRDefault="00D91190" w:rsidP="009A5167">
      <w:pPr>
        <w:numPr>
          <w:ilvl w:val="0"/>
          <w:numId w:val="28"/>
        </w:numPr>
        <w:ind w:left="360"/>
        <w:jc w:val="both"/>
      </w:pPr>
      <w:r w:rsidRPr="00224C63">
        <w:t>Usulan revisi penambahan pagu harus ditandatangani oleh Wakil Rektor atau Dekan atau Ketua SPI atau Direktur Pascasarjana sesuai bidang koordinasinya masing-masing.</w:t>
      </w:r>
    </w:p>
    <w:p w14:paraId="282130B3" w14:textId="110E3B1D" w:rsidR="00D91190" w:rsidRPr="00224C63" w:rsidRDefault="00D91190" w:rsidP="009A5167">
      <w:pPr>
        <w:numPr>
          <w:ilvl w:val="0"/>
          <w:numId w:val="28"/>
        </w:numPr>
        <w:ind w:left="360"/>
        <w:jc w:val="both"/>
      </w:pPr>
      <w:r w:rsidRPr="00224C63">
        <w:t>Usulan revisi penambahan pagu disampaikan ke Rektor yang selanjutnya diproses oleh Bagian Perencanaan</w:t>
      </w:r>
    </w:p>
    <w:p w14:paraId="29B05B19" w14:textId="168E5716" w:rsidR="00D91190" w:rsidRPr="00224C63" w:rsidRDefault="00D91190" w:rsidP="009A5167">
      <w:pPr>
        <w:numPr>
          <w:ilvl w:val="0"/>
          <w:numId w:val="28"/>
        </w:numPr>
        <w:ind w:left="360"/>
        <w:jc w:val="both"/>
      </w:pPr>
      <w:r w:rsidRPr="00224C63">
        <w:lastRenderedPageBreak/>
        <w:t>Persetujuan usulan revisi penambahan pagu dilakukan oleh Rektor melalui Wakil Rektor yang membidangi perencanaan.</w:t>
      </w:r>
    </w:p>
    <w:p w14:paraId="6B04E341" w14:textId="7BF5B2D1" w:rsidR="005B6FFB" w:rsidRPr="00224C63" w:rsidRDefault="005B6FFB" w:rsidP="005B6FFB">
      <w:pPr>
        <w:jc w:val="both"/>
        <w:rPr>
          <w:lang w:val="fi-FI"/>
        </w:rPr>
      </w:pPr>
    </w:p>
    <w:p w14:paraId="358F1918" w14:textId="77777777" w:rsidR="005B6FFB" w:rsidRPr="00224C63" w:rsidRDefault="005B6FFB" w:rsidP="005B6FFB">
      <w:pPr>
        <w:tabs>
          <w:tab w:val="left" w:pos="187"/>
        </w:tabs>
        <w:ind w:left="1332" w:hanging="1332"/>
        <w:jc w:val="center"/>
        <w:rPr>
          <w:b/>
          <w:bCs/>
          <w:lang w:val="fi-FI"/>
        </w:rPr>
      </w:pPr>
    </w:p>
    <w:p w14:paraId="501C3001" w14:textId="77777777" w:rsidR="00821419" w:rsidRPr="00224C63" w:rsidRDefault="00821419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</w:p>
    <w:p w14:paraId="703FD6BA" w14:textId="53F68579" w:rsidR="00713EF4" w:rsidRPr="00224C63" w:rsidRDefault="00713EF4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  <w:r w:rsidRPr="00224C63">
        <w:rPr>
          <w:b/>
          <w:bCs/>
        </w:rPr>
        <w:t>BAGIAN KEEMPAT</w:t>
      </w:r>
    </w:p>
    <w:p w14:paraId="3895554F" w14:textId="336B61A1" w:rsidR="00713EF4" w:rsidRPr="00224C63" w:rsidRDefault="00713EF4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  <w:r w:rsidRPr="00224C63">
        <w:rPr>
          <w:b/>
          <w:bCs/>
        </w:rPr>
        <w:t>PENGGUNAAN SALDO AWAL</w:t>
      </w:r>
    </w:p>
    <w:p w14:paraId="5C1DA1D1" w14:textId="77777777" w:rsidR="00713EF4" w:rsidRPr="00224C63" w:rsidRDefault="00713EF4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</w:p>
    <w:p w14:paraId="3870264C" w14:textId="2235425E" w:rsidR="005B6FFB" w:rsidRPr="00224C63" w:rsidRDefault="00713EF4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  <w:r w:rsidRPr="00224C63">
        <w:rPr>
          <w:b/>
          <w:bCs/>
        </w:rPr>
        <w:t xml:space="preserve">BAB </w:t>
      </w:r>
      <w:r w:rsidR="005B6FFB" w:rsidRPr="00224C63">
        <w:rPr>
          <w:b/>
          <w:bCs/>
        </w:rPr>
        <w:t>X</w:t>
      </w:r>
    </w:p>
    <w:p w14:paraId="026F7C43" w14:textId="7D76F88F" w:rsidR="00C242B0" w:rsidRPr="00224C63" w:rsidRDefault="00C242B0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  <w:r w:rsidRPr="00224C63">
        <w:rPr>
          <w:b/>
          <w:bCs/>
        </w:rPr>
        <w:t>PENGERTIAN DAN PERSYARATAN</w:t>
      </w:r>
    </w:p>
    <w:p w14:paraId="09FED043" w14:textId="77777777" w:rsidR="00C242B0" w:rsidRPr="00224C63" w:rsidRDefault="00C242B0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</w:p>
    <w:p w14:paraId="51B0B8BA" w14:textId="5A7CA124" w:rsidR="00C242B0" w:rsidRPr="00224C63" w:rsidRDefault="00C242B0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  <w:r w:rsidRPr="00224C63">
        <w:rPr>
          <w:b/>
          <w:bCs/>
        </w:rPr>
        <w:t xml:space="preserve">Pasal </w:t>
      </w:r>
      <w:r w:rsidR="009B3703" w:rsidRPr="00224C63">
        <w:rPr>
          <w:b/>
          <w:bCs/>
        </w:rPr>
        <w:t>27</w:t>
      </w:r>
    </w:p>
    <w:p w14:paraId="01F38E01" w14:textId="2A0C7A6B" w:rsidR="005B6FFB" w:rsidRPr="00224C63" w:rsidRDefault="00FE6CD0" w:rsidP="008C7570">
      <w:pPr>
        <w:tabs>
          <w:tab w:val="left" w:pos="187"/>
        </w:tabs>
        <w:jc w:val="center"/>
        <w:rPr>
          <w:b/>
          <w:bCs/>
          <w:lang w:val="id-ID"/>
        </w:rPr>
      </w:pPr>
      <w:r w:rsidRPr="00224C63">
        <w:rPr>
          <w:b/>
          <w:bCs/>
          <w:lang w:val="id-ID"/>
        </w:rPr>
        <w:t>Kriteria Saldo Awal</w:t>
      </w:r>
    </w:p>
    <w:p w14:paraId="2330C69E" w14:textId="77777777" w:rsidR="00FE6CD0" w:rsidRPr="00224C63" w:rsidRDefault="00FE6CD0" w:rsidP="008C7570">
      <w:pPr>
        <w:tabs>
          <w:tab w:val="left" w:pos="187"/>
        </w:tabs>
        <w:jc w:val="center"/>
        <w:rPr>
          <w:b/>
          <w:bCs/>
        </w:rPr>
      </w:pPr>
    </w:p>
    <w:p w14:paraId="32C2A7E0" w14:textId="6CA163D1" w:rsidR="008C7570" w:rsidRPr="00224C63" w:rsidRDefault="00FE6CD0" w:rsidP="00AA6E31">
      <w:pPr>
        <w:pStyle w:val="ListParagraph"/>
        <w:numPr>
          <w:ilvl w:val="0"/>
          <w:numId w:val="30"/>
        </w:numPr>
        <w:tabs>
          <w:tab w:val="left" w:pos="187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24C63">
        <w:rPr>
          <w:rFonts w:ascii="Times New Roman" w:hAnsi="Times New Roman"/>
          <w:sz w:val="24"/>
          <w:szCs w:val="24"/>
          <w:lang w:val="id-ID"/>
        </w:rPr>
        <w:t>Saldo awal</w:t>
      </w:r>
      <w:r w:rsidR="006A693F" w:rsidRPr="00224C63">
        <w:rPr>
          <w:rFonts w:ascii="Times New Roman" w:hAnsi="Times New Roman"/>
          <w:sz w:val="24"/>
          <w:szCs w:val="24"/>
          <w:lang w:val="id-ID"/>
        </w:rPr>
        <w:t xml:space="preserve"> dapat terjadi akibat </w:t>
      </w:r>
      <w:r w:rsidR="000006A8" w:rsidRPr="00224C63">
        <w:rPr>
          <w:rFonts w:ascii="Times New Roman" w:hAnsi="Times New Roman"/>
          <w:sz w:val="24"/>
          <w:szCs w:val="24"/>
        </w:rPr>
        <w:t>:</w:t>
      </w:r>
    </w:p>
    <w:p w14:paraId="7B253D0C" w14:textId="5EA3FCFA" w:rsidR="000006A8" w:rsidRPr="00224C63" w:rsidRDefault="000006A8" w:rsidP="00F30A5D">
      <w:pPr>
        <w:pStyle w:val="ListParagraph"/>
        <w:numPr>
          <w:ilvl w:val="1"/>
          <w:numId w:val="30"/>
        </w:numPr>
        <w:tabs>
          <w:tab w:val="left" w:pos="187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24C63">
        <w:rPr>
          <w:rFonts w:ascii="Times New Roman" w:hAnsi="Times New Roman"/>
          <w:sz w:val="24"/>
          <w:szCs w:val="24"/>
        </w:rPr>
        <w:t>Direncanakan sebelumnya untuk keperluan tertentu</w:t>
      </w:r>
    </w:p>
    <w:p w14:paraId="4AA0FCF2" w14:textId="1497129F" w:rsidR="000006A8" w:rsidRPr="00224C63" w:rsidRDefault="000006A8" w:rsidP="00F30A5D">
      <w:pPr>
        <w:pStyle w:val="ListParagraph"/>
        <w:numPr>
          <w:ilvl w:val="1"/>
          <w:numId w:val="30"/>
        </w:numPr>
        <w:tabs>
          <w:tab w:val="left" w:pos="187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24C63">
        <w:rPr>
          <w:rFonts w:ascii="Times New Roman" w:hAnsi="Times New Roman"/>
          <w:sz w:val="24"/>
          <w:szCs w:val="24"/>
        </w:rPr>
        <w:t>Efisiensi pelaksanaan anggaran</w:t>
      </w:r>
    </w:p>
    <w:p w14:paraId="3A092A17" w14:textId="5F288BFD" w:rsidR="00980230" w:rsidRPr="00224C63" w:rsidRDefault="00980230" w:rsidP="00F30A5D">
      <w:pPr>
        <w:pStyle w:val="ListParagraph"/>
        <w:numPr>
          <w:ilvl w:val="1"/>
          <w:numId w:val="30"/>
        </w:numPr>
        <w:tabs>
          <w:tab w:val="left" w:pos="187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24C63">
        <w:rPr>
          <w:rFonts w:ascii="Times New Roman" w:hAnsi="Times New Roman"/>
          <w:sz w:val="24"/>
          <w:szCs w:val="24"/>
        </w:rPr>
        <w:t>Hasil kerjasama dengan pihak ketiga</w:t>
      </w:r>
    </w:p>
    <w:p w14:paraId="31D8A46C" w14:textId="318F5110" w:rsidR="00980230" w:rsidRPr="00224C63" w:rsidRDefault="00980230" w:rsidP="00F30A5D">
      <w:pPr>
        <w:pStyle w:val="ListParagraph"/>
        <w:numPr>
          <w:ilvl w:val="1"/>
          <w:numId w:val="30"/>
        </w:numPr>
        <w:tabs>
          <w:tab w:val="left" w:pos="187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24C63">
        <w:rPr>
          <w:rFonts w:ascii="Times New Roman" w:hAnsi="Times New Roman"/>
          <w:sz w:val="24"/>
          <w:szCs w:val="24"/>
        </w:rPr>
        <w:t>Hasil pengelolaan unit usaha</w:t>
      </w:r>
    </w:p>
    <w:p w14:paraId="56807BDD" w14:textId="77777777" w:rsidR="000006A8" w:rsidRPr="00224C63" w:rsidRDefault="000006A8" w:rsidP="00F30A5D">
      <w:pPr>
        <w:pStyle w:val="ListParagraph"/>
        <w:numPr>
          <w:ilvl w:val="1"/>
          <w:numId w:val="30"/>
        </w:numPr>
        <w:tabs>
          <w:tab w:val="left" w:pos="187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24C63">
        <w:rPr>
          <w:rFonts w:ascii="Times New Roman" w:hAnsi="Times New Roman"/>
          <w:sz w:val="24"/>
          <w:szCs w:val="24"/>
        </w:rPr>
        <w:t>Program atau kegiatan yang tidak dilaksanakan</w:t>
      </w:r>
    </w:p>
    <w:p w14:paraId="5BF301C0" w14:textId="66DF675C" w:rsidR="000006A8" w:rsidRPr="00224C63" w:rsidRDefault="000006A8" w:rsidP="00F30A5D">
      <w:pPr>
        <w:pStyle w:val="ListParagraph"/>
        <w:numPr>
          <w:ilvl w:val="1"/>
          <w:numId w:val="30"/>
        </w:numPr>
        <w:tabs>
          <w:tab w:val="left" w:pos="187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24C63">
        <w:rPr>
          <w:rFonts w:ascii="Times New Roman" w:hAnsi="Times New Roman"/>
          <w:sz w:val="24"/>
          <w:szCs w:val="24"/>
        </w:rPr>
        <w:t xml:space="preserve">Kelebihan penerimaan yang tidak dianggarkan dalam </w:t>
      </w:r>
      <w:r w:rsidR="00C242B0" w:rsidRPr="00224C63">
        <w:rPr>
          <w:rFonts w:ascii="Times New Roman" w:hAnsi="Times New Roman"/>
          <w:sz w:val="24"/>
          <w:szCs w:val="24"/>
        </w:rPr>
        <w:t>pagu anggaran.</w:t>
      </w:r>
    </w:p>
    <w:p w14:paraId="5250B474" w14:textId="7B9A612A" w:rsidR="000006A8" w:rsidRPr="00224C63" w:rsidRDefault="00C242B0" w:rsidP="00F30A5D">
      <w:pPr>
        <w:pStyle w:val="ListParagraph"/>
        <w:numPr>
          <w:ilvl w:val="1"/>
          <w:numId w:val="30"/>
        </w:numPr>
        <w:tabs>
          <w:tab w:val="left" w:pos="187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24C63">
        <w:rPr>
          <w:rFonts w:ascii="Times New Roman" w:hAnsi="Times New Roman"/>
          <w:sz w:val="24"/>
          <w:szCs w:val="24"/>
        </w:rPr>
        <w:t>Hal-hal lain yang tidak direncanakan sebelumnya</w:t>
      </w:r>
    </w:p>
    <w:p w14:paraId="19B6AF95" w14:textId="3B11F683" w:rsidR="000006A8" w:rsidRPr="00224C63" w:rsidRDefault="00C242B0" w:rsidP="009A5167">
      <w:pPr>
        <w:pStyle w:val="ListParagraph"/>
        <w:numPr>
          <w:ilvl w:val="0"/>
          <w:numId w:val="30"/>
        </w:numPr>
        <w:tabs>
          <w:tab w:val="left" w:pos="187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24C63">
        <w:rPr>
          <w:rFonts w:ascii="Times New Roman" w:hAnsi="Times New Roman"/>
          <w:sz w:val="24"/>
          <w:szCs w:val="24"/>
        </w:rPr>
        <w:t xml:space="preserve">Saldo awal yang dimaksud pada ayat (1) adalah saldo riil yang telah diterima pada rekening </w:t>
      </w:r>
      <w:r w:rsidR="009B3703" w:rsidRPr="00224C63">
        <w:rPr>
          <w:rFonts w:ascii="Times New Roman" w:hAnsi="Times New Roman"/>
          <w:sz w:val="24"/>
          <w:szCs w:val="24"/>
        </w:rPr>
        <w:t>kelola BLU Unmul</w:t>
      </w:r>
      <w:r w:rsidRPr="00224C63">
        <w:rPr>
          <w:rFonts w:ascii="Times New Roman" w:hAnsi="Times New Roman"/>
          <w:sz w:val="24"/>
          <w:szCs w:val="24"/>
        </w:rPr>
        <w:t>.</w:t>
      </w:r>
    </w:p>
    <w:p w14:paraId="1B1C2E7A" w14:textId="77777777" w:rsidR="00980230" w:rsidRPr="00224C63" w:rsidRDefault="00980230" w:rsidP="00980230">
      <w:pPr>
        <w:tabs>
          <w:tab w:val="left" w:pos="187"/>
        </w:tabs>
        <w:jc w:val="both"/>
      </w:pPr>
    </w:p>
    <w:p w14:paraId="779B7A7A" w14:textId="02ED2FEA" w:rsidR="005B6FFB" w:rsidRPr="00224C63" w:rsidRDefault="00C242B0" w:rsidP="005B6FFB">
      <w:pPr>
        <w:jc w:val="center"/>
        <w:rPr>
          <w:b/>
        </w:rPr>
      </w:pPr>
      <w:r w:rsidRPr="00224C63">
        <w:rPr>
          <w:b/>
        </w:rPr>
        <w:t xml:space="preserve">Pasal </w:t>
      </w:r>
      <w:r w:rsidR="009B3703" w:rsidRPr="00224C63">
        <w:rPr>
          <w:b/>
        </w:rPr>
        <w:t>28</w:t>
      </w:r>
    </w:p>
    <w:p w14:paraId="71DB0E47" w14:textId="01D7056D" w:rsidR="00C242B0" w:rsidRPr="00224C63" w:rsidRDefault="00C242B0" w:rsidP="005B6FFB">
      <w:pPr>
        <w:jc w:val="center"/>
        <w:rPr>
          <w:b/>
        </w:rPr>
      </w:pPr>
      <w:r w:rsidRPr="00224C63">
        <w:rPr>
          <w:b/>
        </w:rPr>
        <w:t>Persyaratan Penggunaan Saldo Awal</w:t>
      </w:r>
    </w:p>
    <w:p w14:paraId="20E8BFEA" w14:textId="77777777" w:rsidR="00FE6CD0" w:rsidRPr="00224C63" w:rsidRDefault="00FE6CD0" w:rsidP="005B6FFB">
      <w:pPr>
        <w:jc w:val="center"/>
        <w:rPr>
          <w:b/>
        </w:rPr>
      </w:pPr>
    </w:p>
    <w:p w14:paraId="22B68A6B" w14:textId="72C226B6" w:rsidR="005B6FFB" w:rsidRPr="00224C63" w:rsidRDefault="00C242B0" w:rsidP="009A516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224C63">
        <w:t xml:space="preserve">Saldo awal yang </w:t>
      </w:r>
      <w:r w:rsidR="00CB1555" w:rsidRPr="00224C63">
        <w:t xml:space="preserve">langsung </w:t>
      </w:r>
      <w:r w:rsidRPr="00224C63">
        <w:t>dapat digunakan kembali oleh fakultas atau unit adalah saldo</w:t>
      </w:r>
      <w:r w:rsidR="00CB1555" w:rsidRPr="00224C63">
        <w:t xml:space="preserve"> awal sebagaimana yang dim</w:t>
      </w:r>
      <w:r w:rsidR="00980230" w:rsidRPr="00224C63">
        <w:t xml:space="preserve">aksud pada </w:t>
      </w:r>
      <w:r w:rsidR="009B3703" w:rsidRPr="00224C63">
        <w:t xml:space="preserve">Pasal 27 </w:t>
      </w:r>
      <w:r w:rsidR="00980230" w:rsidRPr="00224C63">
        <w:t>ayat (1) huruf a, huruf b, huruf c, dan huruf d</w:t>
      </w:r>
    </w:p>
    <w:p w14:paraId="2D29E68D" w14:textId="5EB86F1B" w:rsidR="00CB1555" w:rsidRPr="00224C63" w:rsidRDefault="007D7D37" w:rsidP="009A516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224C63">
        <w:t>Saldo awal sebagaiman</w:t>
      </w:r>
      <w:r w:rsidR="00980230" w:rsidRPr="00224C63">
        <w:t>a dimaksud pada ayat (1) butir e</w:t>
      </w:r>
      <w:r w:rsidRPr="00224C63">
        <w:t>,</w:t>
      </w:r>
      <w:r w:rsidR="00C112E7" w:rsidRPr="00224C63">
        <w:rPr>
          <w:lang w:val="id-ID"/>
        </w:rPr>
        <w:t xml:space="preserve"> butir f, butir g,</w:t>
      </w:r>
      <w:r w:rsidRPr="00224C63">
        <w:t xml:space="preserve"> hanya dapat digunakan kembali oleh fakultas atau unit setelah mendapat persetujuan Rektor atas </w:t>
      </w:r>
      <w:r w:rsidR="006A693F" w:rsidRPr="00224C63">
        <w:rPr>
          <w:lang w:val="id-ID"/>
        </w:rPr>
        <w:t>usulan</w:t>
      </w:r>
      <w:r w:rsidRPr="00224C63">
        <w:t xml:space="preserve"> wakil rektor yang membidangi keuangan.</w:t>
      </w:r>
    </w:p>
    <w:p w14:paraId="3CE24A3A" w14:textId="66135316" w:rsidR="00980230" w:rsidRPr="00224C63" w:rsidRDefault="00980230" w:rsidP="009A516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224C63">
        <w:t xml:space="preserve">Saldo awal </w:t>
      </w:r>
      <w:r w:rsidR="00533D5F" w:rsidRPr="00224C63">
        <w:t xml:space="preserve">sebagaimana yang dimaksud pada Pasal 27 ayat (1) huruf a, huruf f, dan huruf g, </w:t>
      </w:r>
      <w:r w:rsidRPr="00224C63">
        <w:t>yang dapat dianggarkan adalah sebesar maksimal 70% dari total saldo yang tersedia.</w:t>
      </w:r>
    </w:p>
    <w:p w14:paraId="529857D3" w14:textId="77777777" w:rsidR="005B6FFB" w:rsidRPr="00224C63" w:rsidRDefault="005B6FFB" w:rsidP="005B6FFB">
      <w:pPr>
        <w:jc w:val="both"/>
      </w:pPr>
    </w:p>
    <w:p w14:paraId="396E1D62" w14:textId="77777777" w:rsidR="005B6FFB" w:rsidRPr="00224C63" w:rsidRDefault="005B6FFB" w:rsidP="005B6FFB">
      <w:pPr>
        <w:tabs>
          <w:tab w:val="left" w:pos="187"/>
        </w:tabs>
        <w:ind w:left="1332" w:hanging="1332"/>
        <w:jc w:val="center"/>
        <w:rPr>
          <w:b/>
          <w:bCs/>
          <w:lang w:val="fi-FI"/>
        </w:rPr>
      </w:pPr>
      <w:r w:rsidRPr="00224C63">
        <w:rPr>
          <w:b/>
          <w:bCs/>
          <w:lang w:val="fi-FI"/>
        </w:rPr>
        <w:t xml:space="preserve"> </w:t>
      </w:r>
    </w:p>
    <w:p w14:paraId="506A0960" w14:textId="66093693" w:rsidR="005B6FFB" w:rsidRPr="00224C63" w:rsidRDefault="005B6FFB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  <w:r w:rsidRPr="00224C63">
        <w:rPr>
          <w:b/>
          <w:bCs/>
        </w:rPr>
        <w:t>BAB X</w:t>
      </w:r>
      <w:r w:rsidR="007D7D37" w:rsidRPr="00224C63">
        <w:rPr>
          <w:b/>
          <w:bCs/>
        </w:rPr>
        <w:t>I</w:t>
      </w:r>
    </w:p>
    <w:p w14:paraId="0EF67A60" w14:textId="5D2C468D" w:rsidR="005B6FFB" w:rsidRPr="00224C63" w:rsidRDefault="007D7D37" w:rsidP="005B6FFB">
      <w:pPr>
        <w:tabs>
          <w:tab w:val="left" w:pos="187"/>
        </w:tabs>
        <w:ind w:left="1332" w:hanging="1332"/>
        <w:jc w:val="center"/>
        <w:rPr>
          <w:b/>
          <w:bCs/>
        </w:rPr>
      </w:pPr>
      <w:r w:rsidRPr="00224C63">
        <w:rPr>
          <w:b/>
          <w:bCs/>
        </w:rPr>
        <w:t>PENGUSULAN DAN PENGGUNAAN</w:t>
      </w:r>
    </w:p>
    <w:p w14:paraId="20C167D4" w14:textId="77777777" w:rsidR="005B6FFB" w:rsidRPr="00224C63" w:rsidRDefault="005B6FFB" w:rsidP="005B6FFB">
      <w:pPr>
        <w:tabs>
          <w:tab w:val="left" w:pos="187"/>
        </w:tabs>
        <w:jc w:val="both"/>
      </w:pPr>
    </w:p>
    <w:p w14:paraId="36B8F746" w14:textId="260458C0" w:rsidR="005B6FFB" w:rsidRPr="00224C63" w:rsidRDefault="007D7D37" w:rsidP="005B6FFB">
      <w:pPr>
        <w:jc w:val="center"/>
        <w:rPr>
          <w:b/>
        </w:rPr>
      </w:pPr>
      <w:r w:rsidRPr="00224C63">
        <w:rPr>
          <w:b/>
        </w:rPr>
        <w:t xml:space="preserve">Pasal </w:t>
      </w:r>
      <w:r w:rsidR="00533D5F" w:rsidRPr="00224C63">
        <w:rPr>
          <w:b/>
        </w:rPr>
        <w:t>29</w:t>
      </w:r>
    </w:p>
    <w:p w14:paraId="12BE60A0" w14:textId="625F98F3" w:rsidR="007D7D37" w:rsidRPr="00224C63" w:rsidRDefault="007D7D37" w:rsidP="005B6FFB">
      <w:pPr>
        <w:jc w:val="center"/>
        <w:rPr>
          <w:b/>
        </w:rPr>
      </w:pPr>
      <w:r w:rsidRPr="00224C63">
        <w:rPr>
          <w:b/>
        </w:rPr>
        <w:t>Pengusulan</w:t>
      </w:r>
    </w:p>
    <w:p w14:paraId="4FF0C26C" w14:textId="77777777" w:rsidR="007D7D37" w:rsidRPr="00224C63" w:rsidRDefault="007D7D37" w:rsidP="005B6FFB">
      <w:pPr>
        <w:jc w:val="center"/>
        <w:rPr>
          <w:b/>
        </w:rPr>
      </w:pPr>
    </w:p>
    <w:p w14:paraId="70F3084D" w14:textId="091545DE" w:rsidR="005B6FFB" w:rsidRPr="00224C63" w:rsidRDefault="007D7D37" w:rsidP="009A516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224C63">
        <w:t>Usulan penggunaan saldo awal oleh fakultas atau unit diajukan kepada Rektor</w:t>
      </w:r>
    </w:p>
    <w:p w14:paraId="369263F1" w14:textId="21609DF5" w:rsidR="005B6FFB" w:rsidRPr="00224C63" w:rsidRDefault="007D7D37" w:rsidP="009A516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224C63">
        <w:t>Persetujuan Rektor diberikan setelah mendapatkan masukan dan pertimbangan Wakil Rektor yang membidangi keuangan</w:t>
      </w:r>
    </w:p>
    <w:p w14:paraId="2910D2AB" w14:textId="0B455858" w:rsidR="005B6FFB" w:rsidRPr="00224C63" w:rsidRDefault="00980230" w:rsidP="009A516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224C63">
        <w:t>Usulan yang telah mendapatkan persetujuan Rektor selanjutnya disampaikan ke Wakil Rektor yang membidangi perencanaan melalui Bagian Perencanaan.</w:t>
      </w:r>
    </w:p>
    <w:p w14:paraId="056EB3DB" w14:textId="490B0DD0" w:rsidR="005B6FFB" w:rsidRPr="00224C63" w:rsidRDefault="00980230" w:rsidP="009A516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lang w:val="sv-SE"/>
        </w:rPr>
      </w:pPr>
      <w:r w:rsidRPr="00224C63">
        <w:rPr>
          <w:lang w:val="sv-SE"/>
        </w:rPr>
        <w:t>Usulan selanjutnya akan dituangkan dalam pagu anggaran atau dalam revisi penambahan pagu anggaran.</w:t>
      </w:r>
    </w:p>
    <w:p w14:paraId="19944F29" w14:textId="77777777" w:rsidR="005B6FFB" w:rsidRPr="00224C63" w:rsidRDefault="005B6FFB" w:rsidP="00980230">
      <w:pPr>
        <w:tabs>
          <w:tab w:val="left" w:pos="187"/>
        </w:tabs>
        <w:jc w:val="both"/>
        <w:rPr>
          <w:lang w:val="sv-SE"/>
        </w:rPr>
      </w:pPr>
    </w:p>
    <w:p w14:paraId="646A694F" w14:textId="77777777" w:rsidR="00821419" w:rsidRPr="00224C63" w:rsidRDefault="00821419" w:rsidP="00133E78">
      <w:pPr>
        <w:jc w:val="center"/>
        <w:rPr>
          <w:b/>
        </w:rPr>
      </w:pPr>
    </w:p>
    <w:p w14:paraId="6156D875" w14:textId="77777777" w:rsidR="00821419" w:rsidRPr="00224C63" w:rsidRDefault="00821419" w:rsidP="00133E78">
      <w:pPr>
        <w:jc w:val="center"/>
        <w:rPr>
          <w:b/>
        </w:rPr>
      </w:pPr>
    </w:p>
    <w:p w14:paraId="3C347A78" w14:textId="6EF67193" w:rsidR="00133E78" w:rsidRPr="00224C63" w:rsidRDefault="00133E78" w:rsidP="00133E78">
      <w:pPr>
        <w:jc w:val="center"/>
        <w:rPr>
          <w:b/>
        </w:rPr>
      </w:pPr>
      <w:r w:rsidRPr="00224C63">
        <w:rPr>
          <w:b/>
        </w:rPr>
        <w:t xml:space="preserve">Pasal  </w:t>
      </w:r>
      <w:r w:rsidR="00533D5F" w:rsidRPr="00224C63">
        <w:rPr>
          <w:b/>
        </w:rPr>
        <w:t>30</w:t>
      </w:r>
    </w:p>
    <w:p w14:paraId="444B1EE4" w14:textId="20707713" w:rsidR="00133E78" w:rsidRPr="00224C63" w:rsidRDefault="00133E78" w:rsidP="00133E78">
      <w:pPr>
        <w:jc w:val="center"/>
        <w:rPr>
          <w:b/>
        </w:rPr>
      </w:pPr>
      <w:r w:rsidRPr="00224C63">
        <w:rPr>
          <w:b/>
        </w:rPr>
        <w:t>Penggunaan</w:t>
      </w:r>
    </w:p>
    <w:p w14:paraId="10ECEDBE" w14:textId="77777777" w:rsidR="00133E78" w:rsidRPr="00224C63" w:rsidRDefault="00133E78" w:rsidP="00133E78">
      <w:pPr>
        <w:jc w:val="center"/>
        <w:rPr>
          <w:b/>
        </w:rPr>
      </w:pPr>
    </w:p>
    <w:p w14:paraId="6C694E7D" w14:textId="7AA0986A" w:rsidR="00133E78" w:rsidRPr="00224C63" w:rsidRDefault="00133E78" w:rsidP="009A5167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 w:rsidRPr="00224C63">
        <w:t>Anggaran yang berasal dari saldo awal dapat digunakan untuk kegiatan tri dharma perguruan tinggi, dengan prioritas</w:t>
      </w:r>
      <w:r w:rsidR="0090114C" w:rsidRPr="00224C63">
        <w:t xml:space="preserve"> pada</w:t>
      </w:r>
      <w:r w:rsidRPr="00224C63">
        <w:t xml:space="preserve"> :</w:t>
      </w:r>
    </w:p>
    <w:p w14:paraId="5F570836" w14:textId="77777777" w:rsidR="0090114C" w:rsidRPr="00224C63" w:rsidRDefault="0090114C" w:rsidP="00F30A5D">
      <w:pPr>
        <w:numPr>
          <w:ilvl w:val="1"/>
          <w:numId w:val="31"/>
        </w:numPr>
        <w:tabs>
          <w:tab w:val="clear" w:pos="1440"/>
        </w:tabs>
        <w:ind w:left="709"/>
        <w:jc w:val="both"/>
      </w:pPr>
      <w:r w:rsidRPr="00224C63">
        <w:t>Operasional kegiatan belajar dan mengajar</w:t>
      </w:r>
    </w:p>
    <w:p w14:paraId="28E2ED3D" w14:textId="35FD1466" w:rsidR="0090114C" w:rsidRPr="00224C63" w:rsidRDefault="0090114C" w:rsidP="00F30A5D">
      <w:pPr>
        <w:numPr>
          <w:ilvl w:val="1"/>
          <w:numId w:val="31"/>
        </w:numPr>
        <w:tabs>
          <w:tab w:val="clear" w:pos="1440"/>
        </w:tabs>
        <w:ind w:left="709"/>
        <w:jc w:val="both"/>
      </w:pPr>
      <w:r w:rsidRPr="00224C63">
        <w:t>Pelaksanaan penelitian</w:t>
      </w:r>
      <w:r w:rsidR="000F3A68" w:rsidRPr="00224C63">
        <w:rPr>
          <w:lang w:val="id-ID"/>
        </w:rPr>
        <w:t xml:space="preserve"> dan pengabdian kepada masyarakat</w:t>
      </w:r>
    </w:p>
    <w:p w14:paraId="0E7D04B3" w14:textId="582664B2" w:rsidR="00133E78" w:rsidRPr="00224C63" w:rsidRDefault="00133E78" w:rsidP="00F30A5D">
      <w:pPr>
        <w:numPr>
          <w:ilvl w:val="1"/>
          <w:numId w:val="31"/>
        </w:numPr>
        <w:tabs>
          <w:tab w:val="clear" w:pos="1440"/>
        </w:tabs>
        <w:ind w:left="709"/>
        <w:jc w:val="both"/>
      </w:pPr>
      <w:r w:rsidRPr="00224C63">
        <w:t>Pengembangan sarana dan prasarana pembelajaran</w:t>
      </w:r>
    </w:p>
    <w:p w14:paraId="0DFF5F35" w14:textId="73DF49FD" w:rsidR="00133E78" w:rsidRPr="00224C63" w:rsidRDefault="00133E78" w:rsidP="00F30A5D">
      <w:pPr>
        <w:numPr>
          <w:ilvl w:val="1"/>
          <w:numId w:val="31"/>
        </w:numPr>
        <w:tabs>
          <w:tab w:val="clear" w:pos="1440"/>
        </w:tabs>
        <w:ind w:left="709"/>
        <w:jc w:val="both"/>
      </w:pPr>
      <w:r w:rsidRPr="00224C63">
        <w:t>Pengadaan peralatan belajar mengajar</w:t>
      </w:r>
    </w:p>
    <w:p w14:paraId="4493C452" w14:textId="45B9CADB" w:rsidR="00133E78" w:rsidRPr="00224C63" w:rsidRDefault="00133E78" w:rsidP="00F30A5D">
      <w:pPr>
        <w:numPr>
          <w:ilvl w:val="1"/>
          <w:numId w:val="31"/>
        </w:numPr>
        <w:tabs>
          <w:tab w:val="clear" w:pos="1440"/>
        </w:tabs>
        <w:ind w:left="709"/>
        <w:jc w:val="both"/>
      </w:pPr>
      <w:r w:rsidRPr="00224C63">
        <w:lastRenderedPageBreak/>
        <w:t>Pemeliharaan sarana dan prasarana</w:t>
      </w:r>
    </w:p>
    <w:p w14:paraId="06D2EF2D" w14:textId="3119BA2C" w:rsidR="00133E78" w:rsidRPr="00224C63" w:rsidRDefault="0090114C" w:rsidP="009A5167">
      <w:pPr>
        <w:numPr>
          <w:ilvl w:val="0"/>
          <w:numId w:val="31"/>
        </w:numPr>
        <w:ind w:left="360"/>
        <w:jc w:val="both"/>
        <w:rPr>
          <w:lang w:val="sv-SE"/>
        </w:rPr>
      </w:pPr>
      <w:r w:rsidRPr="00224C63">
        <w:t>Penggunaan anggaran sebagaimana dimaksud pada ayat (1) mengikuti ketentuan dan strandar yang telah ditetapkan berdasarkan peraturan perundangan yang berlaku.</w:t>
      </w:r>
    </w:p>
    <w:p w14:paraId="69ADA67E" w14:textId="77777777" w:rsidR="005B6FFB" w:rsidRPr="00224C63" w:rsidRDefault="005B6FFB" w:rsidP="000F3A68">
      <w:pPr>
        <w:tabs>
          <w:tab w:val="left" w:pos="187"/>
        </w:tabs>
        <w:rPr>
          <w:lang w:val="sv-SE"/>
        </w:rPr>
      </w:pPr>
    </w:p>
    <w:p w14:paraId="6E10B6EC" w14:textId="145F9FF1" w:rsidR="005B6FFB" w:rsidRPr="00224C63" w:rsidRDefault="0090114C" w:rsidP="005B6FFB">
      <w:pPr>
        <w:tabs>
          <w:tab w:val="left" w:pos="187"/>
        </w:tabs>
        <w:jc w:val="both"/>
        <w:rPr>
          <w:lang w:val="es-ES"/>
        </w:rPr>
      </w:pPr>
      <w:r w:rsidRPr="00224C63">
        <w:rPr>
          <w:b/>
          <w:bCs/>
          <w:lang w:val="es-ES"/>
        </w:rPr>
        <w:t xml:space="preserve"> </w:t>
      </w:r>
    </w:p>
    <w:p w14:paraId="124660F7" w14:textId="37355737" w:rsidR="005B6FFB" w:rsidRPr="00224C63" w:rsidRDefault="0090114C" w:rsidP="005B6FFB">
      <w:pPr>
        <w:tabs>
          <w:tab w:val="left" w:pos="187"/>
        </w:tabs>
        <w:ind w:left="1332" w:hanging="1332"/>
        <w:jc w:val="center"/>
        <w:rPr>
          <w:b/>
          <w:bCs/>
          <w:lang w:val="es-ES"/>
        </w:rPr>
      </w:pPr>
      <w:r w:rsidRPr="00224C63">
        <w:rPr>
          <w:b/>
          <w:bCs/>
          <w:lang w:val="es-ES"/>
        </w:rPr>
        <w:t>BAB XII</w:t>
      </w:r>
    </w:p>
    <w:p w14:paraId="13D37BD0" w14:textId="2272ABCE" w:rsidR="005B6FFB" w:rsidRPr="00224C63" w:rsidRDefault="005B6FFB" w:rsidP="0090114C">
      <w:pPr>
        <w:tabs>
          <w:tab w:val="left" w:pos="187"/>
        </w:tabs>
        <w:jc w:val="center"/>
        <w:rPr>
          <w:b/>
          <w:bCs/>
        </w:rPr>
      </w:pPr>
      <w:r w:rsidRPr="00224C63">
        <w:rPr>
          <w:b/>
          <w:bCs/>
        </w:rPr>
        <w:t>PENUTUP</w:t>
      </w:r>
    </w:p>
    <w:p w14:paraId="33418772" w14:textId="77777777" w:rsidR="005B6FFB" w:rsidRPr="00224C63" w:rsidRDefault="005B6FFB" w:rsidP="005B6FFB">
      <w:pPr>
        <w:tabs>
          <w:tab w:val="left" w:pos="187"/>
        </w:tabs>
        <w:jc w:val="center"/>
        <w:rPr>
          <w:b/>
        </w:rPr>
      </w:pPr>
    </w:p>
    <w:p w14:paraId="73F5F2AF" w14:textId="343B191F" w:rsidR="005B6FFB" w:rsidRPr="00224C63" w:rsidRDefault="005B6FFB" w:rsidP="005B6FFB">
      <w:pPr>
        <w:tabs>
          <w:tab w:val="left" w:pos="187"/>
        </w:tabs>
        <w:jc w:val="center"/>
        <w:rPr>
          <w:b/>
        </w:rPr>
      </w:pPr>
      <w:r w:rsidRPr="00224C63">
        <w:rPr>
          <w:b/>
        </w:rPr>
        <w:t>Pas</w:t>
      </w:r>
      <w:r w:rsidR="0090114C" w:rsidRPr="00224C63">
        <w:rPr>
          <w:b/>
        </w:rPr>
        <w:t xml:space="preserve">al </w:t>
      </w:r>
      <w:r w:rsidR="00533D5F" w:rsidRPr="00224C63">
        <w:rPr>
          <w:b/>
        </w:rPr>
        <w:t>31</w:t>
      </w:r>
    </w:p>
    <w:p w14:paraId="3BE2D018" w14:textId="77777777" w:rsidR="0090114C" w:rsidRPr="00224C63" w:rsidRDefault="0090114C" w:rsidP="0090114C">
      <w:pPr>
        <w:tabs>
          <w:tab w:val="left" w:pos="187"/>
        </w:tabs>
        <w:rPr>
          <w:b/>
        </w:rPr>
      </w:pPr>
    </w:p>
    <w:p w14:paraId="3D6C0E59" w14:textId="66E391B0" w:rsidR="005B6FFB" w:rsidRPr="00224C63" w:rsidRDefault="005B6FFB" w:rsidP="009A516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224C63">
        <w:t xml:space="preserve">Hal-hal yang belum tercakup dalam pedoman ini dan dianggap penting untuk diperhitungkan dalam </w:t>
      </w:r>
      <w:r w:rsidR="0090114C" w:rsidRPr="00224C63">
        <w:t>penganggaran akan ditetapkan dengan Keputusan Rektor</w:t>
      </w:r>
      <w:r w:rsidRPr="00224C63">
        <w:t>.</w:t>
      </w:r>
    </w:p>
    <w:p w14:paraId="756F4006" w14:textId="427CD4F8" w:rsidR="005B6FFB" w:rsidRPr="00224C63" w:rsidRDefault="005B6FFB" w:rsidP="009A516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224C63">
        <w:t xml:space="preserve">Peraturan </w:t>
      </w:r>
      <w:r w:rsidR="000F3A68" w:rsidRPr="00224C63">
        <w:rPr>
          <w:lang w:val="id-ID"/>
        </w:rPr>
        <w:t>R</w:t>
      </w:r>
      <w:r w:rsidRPr="00224C63">
        <w:t>ektor ini berlaku sejak ditetapkan, dengan ketentuan bahwa segala sesuatunya akan ditinjau kembali sesuai dengan perkembangan yang berlaku dan diperbaiki sebagaimana mestinya apabila ternyata terdapat kekeliruan dalam penetapan ini.</w:t>
      </w:r>
    </w:p>
    <w:p w14:paraId="47F82243" w14:textId="4A1212FC" w:rsidR="005B6FFB" w:rsidRPr="00224C63" w:rsidRDefault="005B6FFB" w:rsidP="009A516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224C63">
        <w:t xml:space="preserve">Peraturan-peraturan berkenaan dengan </w:t>
      </w:r>
      <w:r w:rsidR="0090114C" w:rsidRPr="00224C63">
        <w:t>penganggaran</w:t>
      </w:r>
      <w:r w:rsidRPr="00224C63">
        <w:t xml:space="preserve"> yang ada dan bertentangan dengan peraturan ini dianggap tidak berlaku.</w:t>
      </w:r>
    </w:p>
    <w:p w14:paraId="15473664" w14:textId="77777777" w:rsidR="005B6FFB" w:rsidRPr="00224C63" w:rsidRDefault="005B6FFB" w:rsidP="005B6FFB">
      <w:pPr>
        <w:ind w:left="14"/>
        <w:jc w:val="both"/>
      </w:pPr>
    </w:p>
    <w:p w14:paraId="67FE49D5" w14:textId="77777777" w:rsidR="005B6FFB" w:rsidRPr="00224C63" w:rsidRDefault="005B6FFB" w:rsidP="005B6FFB">
      <w:pPr>
        <w:ind w:left="14"/>
        <w:jc w:val="both"/>
      </w:pPr>
    </w:p>
    <w:p w14:paraId="2163505D" w14:textId="77777777" w:rsidR="005B6FFB" w:rsidRPr="00224C63" w:rsidRDefault="005B6FFB" w:rsidP="005B6FFB">
      <w:pPr>
        <w:tabs>
          <w:tab w:val="left" w:pos="187"/>
        </w:tabs>
        <w:jc w:val="both"/>
        <w:rPr>
          <w:lang w:val="nb-NO"/>
        </w:rPr>
      </w:pPr>
      <w:r w:rsidRPr="00224C63">
        <w:tab/>
      </w:r>
      <w:r w:rsidRPr="00224C63">
        <w:tab/>
      </w:r>
      <w:r w:rsidRPr="00224C63">
        <w:tab/>
      </w:r>
      <w:r w:rsidRPr="00224C63">
        <w:tab/>
      </w:r>
      <w:r w:rsidRPr="00224C63">
        <w:tab/>
      </w:r>
      <w:r w:rsidRPr="00224C63">
        <w:tab/>
      </w:r>
      <w:r w:rsidRPr="00224C63">
        <w:tab/>
      </w:r>
      <w:r w:rsidRPr="00224C63">
        <w:rPr>
          <w:lang w:val="nb-NO"/>
        </w:rPr>
        <w:t xml:space="preserve">Ditetapkan di Samarinda </w:t>
      </w:r>
    </w:p>
    <w:p w14:paraId="7A0ECD68" w14:textId="3FDD3940" w:rsidR="005B6FFB" w:rsidRPr="00224C63" w:rsidRDefault="005B6FFB" w:rsidP="005B6FFB">
      <w:pPr>
        <w:tabs>
          <w:tab w:val="left" w:pos="187"/>
        </w:tabs>
        <w:jc w:val="both"/>
        <w:rPr>
          <w:lang w:val="nb-NO"/>
        </w:rPr>
      </w:pPr>
      <w:r w:rsidRPr="00224C63">
        <w:rPr>
          <w:lang w:val="nb-NO"/>
        </w:rPr>
        <w:tab/>
      </w:r>
      <w:r w:rsidRPr="00224C63">
        <w:rPr>
          <w:lang w:val="nb-NO"/>
        </w:rPr>
        <w:tab/>
      </w:r>
      <w:r w:rsidRPr="00224C63">
        <w:rPr>
          <w:lang w:val="nb-NO"/>
        </w:rPr>
        <w:tab/>
      </w:r>
      <w:r w:rsidRPr="00224C63">
        <w:rPr>
          <w:lang w:val="nb-NO"/>
        </w:rPr>
        <w:tab/>
      </w:r>
      <w:r w:rsidRPr="00224C63">
        <w:rPr>
          <w:lang w:val="nb-NO"/>
        </w:rPr>
        <w:tab/>
      </w:r>
      <w:r w:rsidRPr="00224C63">
        <w:rPr>
          <w:lang w:val="nb-NO"/>
        </w:rPr>
        <w:tab/>
      </w:r>
      <w:r w:rsidRPr="00224C63">
        <w:rPr>
          <w:lang w:val="nb-NO"/>
        </w:rPr>
        <w:tab/>
        <w:t xml:space="preserve">Pada tanggal </w:t>
      </w:r>
      <w:r w:rsidR="00ED3F27" w:rsidRPr="00224C63">
        <w:rPr>
          <w:lang w:val="id-ID"/>
        </w:rPr>
        <w:t>1 Februari</w:t>
      </w:r>
      <w:r w:rsidR="00F66005" w:rsidRPr="00224C63">
        <w:rPr>
          <w:lang w:val="nb-NO"/>
        </w:rPr>
        <w:t xml:space="preserve"> </w:t>
      </w:r>
      <w:r w:rsidR="00ED3F27" w:rsidRPr="00224C63">
        <w:rPr>
          <w:lang w:val="nb-NO"/>
        </w:rPr>
        <w:t>2017</w:t>
      </w:r>
    </w:p>
    <w:p w14:paraId="24EB15E1" w14:textId="77777777" w:rsidR="005B6FFB" w:rsidRPr="00224C63" w:rsidRDefault="005B6FFB" w:rsidP="005B6FFB">
      <w:pPr>
        <w:tabs>
          <w:tab w:val="left" w:pos="187"/>
        </w:tabs>
        <w:jc w:val="both"/>
        <w:rPr>
          <w:b/>
          <w:lang w:val="nb-NO"/>
        </w:rPr>
      </w:pPr>
      <w:r w:rsidRPr="00224C63">
        <w:rPr>
          <w:b/>
          <w:lang w:val="nb-NO"/>
        </w:rPr>
        <w:tab/>
      </w:r>
      <w:r w:rsidRPr="00224C63">
        <w:rPr>
          <w:b/>
          <w:lang w:val="nb-NO"/>
        </w:rPr>
        <w:tab/>
      </w:r>
      <w:r w:rsidRPr="00224C63">
        <w:rPr>
          <w:b/>
          <w:lang w:val="nb-NO"/>
        </w:rPr>
        <w:tab/>
      </w:r>
      <w:r w:rsidRPr="00224C63">
        <w:rPr>
          <w:b/>
          <w:lang w:val="nb-NO"/>
        </w:rPr>
        <w:tab/>
      </w:r>
      <w:r w:rsidRPr="00224C63">
        <w:rPr>
          <w:b/>
          <w:lang w:val="nb-NO"/>
        </w:rPr>
        <w:tab/>
      </w:r>
      <w:r w:rsidRPr="00224C63">
        <w:rPr>
          <w:b/>
          <w:lang w:val="nb-NO"/>
        </w:rPr>
        <w:tab/>
      </w:r>
      <w:r w:rsidRPr="00224C63">
        <w:rPr>
          <w:b/>
          <w:lang w:val="nb-NO"/>
        </w:rPr>
        <w:tab/>
        <w:t>REKTOR</w:t>
      </w:r>
    </w:p>
    <w:p w14:paraId="69B31F65" w14:textId="77777777" w:rsidR="005B6FFB" w:rsidRPr="00224C63" w:rsidRDefault="005B6FFB" w:rsidP="005B6FFB">
      <w:pPr>
        <w:tabs>
          <w:tab w:val="left" w:pos="187"/>
        </w:tabs>
        <w:jc w:val="both"/>
        <w:rPr>
          <w:b/>
        </w:rPr>
      </w:pPr>
      <w:r w:rsidRPr="00224C63">
        <w:rPr>
          <w:b/>
          <w:lang w:val="nb-NO"/>
        </w:rPr>
        <w:tab/>
      </w:r>
      <w:r w:rsidRPr="00224C63">
        <w:rPr>
          <w:b/>
          <w:lang w:val="nb-NO"/>
        </w:rPr>
        <w:tab/>
      </w:r>
      <w:r w:rsidRPr="00224C63">
        <w:rPr>
          <w:b/>
          <w:lang w:val="nb-NO"/>
        </w:rPr>
        <w:tab/>
      </w:r>
      <w:r w:rsidRPr="00224C63">
        <w:rPr>
          <w:b/>
          <w:lang w:val="nb-NO"/>
        </w:rPr>
        <w:tab/>
      </w:r>
      <w:r w:rsidRPr="00224C63">
        <w:rPr>
          <w:b/>
          <w:lang w:val="nb-NO"/>
        </w:rPr>
        <w:tab/>
      </w:r>
      <w:r w:rsidRPr="00224C63">
        <w:rPr>
          <w:b/>
          <w:lang w:val="nb-NO"/>
        </w:rPr>
        <w:tab/>
      </w:r>
      <w:r w:rsidRPr="00224C63">
        <w:rPr>
          <w:b/>
          <w:lang w:val="nb-NO"/>
        </w:rPr>
        <w:tab/>
      </w:r>
      <w:r w:rsidRPr="00224C63">
        <w:rPr>
          <w:b/>
        </w:rPr>
        <w:t xml:space="preserve"> </w:t>
      </w:r>
    </w:p>
    <w:p w14:paraId="17C84A8C" w14:textId="77777777" w:rsidR="005B6FFB" w:rsidRPr="00224C63" w:rsidRDefault="005B6FFB" w:rsidP="005B6FFB">
      <w:pPr>
        <w:tabs>
          <w:tab w:val="left" w:pos="187"/>
        </w:tabs>
        <w:jc w:val="both"/>
        <w:rPr>
          <w:b/>
        </w:rPr>
      </w:pPr>
    </w:p>
    <w:p w14:paraId="79E0A310" w14:textId="77777777" w:rsidR="005B6FFB" w:rsidRPr="00224C63" w:rsidRDefault="005B6FFB" w:rsidP="005B6FFB">
      <w:pPr>
        <w:tabs>
          <w:tab w:val="left" w:pos="187"/>
        </w:tabs>
        <w:jc w:val="both"/>
        <w:rPr>
          <w:b/>
        </w:rPr>
      </w:pPr>
      <w:r w:rsidRPr="00224C63">
        <w:rPr>
          <w:b/>
        </w:rPr>
        <w:tab/>
      </w:r>
      <w:r w:rsidRPr="00224C63">
        <w:rPr>
          <w:b/>
        </w:rPr>
        <w:tab/>
      </w:r>
      <w:r w:rsidRPr="00224C63">
        <w:rPr>
          <w:b/>
        </w:rPr>
        <w:tab/>
      </w:r>
      <w:r w:rsidRPr="00224C63">
        <w:rPr>
          <w:b/>
        </w:rPr>
        <w:tab/>
      </w:r>
      <w:r w:rsidRPr="00224C63">
        <w:rPr>
          <w:b/>
        </w:rPr>
        <w:tab/>
      </w:r>
      <w:r w:rsidRPr="00224C63">
        <w:rPr>
          <w:b/>
        </w:rPr>
        <w:tab/>
        <w:t xml:space="preserve"> </w:t>
      </w:r>
    </w:p>
    <w:p w14:paraId="39DCA495" w14:textId="77777777" w:rsidR="005B6FFB" w:rsidRPr="00224C63" w:rsidRDefault="005B6FFB" w:rsidP="005B6FFB">
      <w:pPr>
        <w:tabs>
          <w:tab w:val="left" w:pos="187"/>
        </w:tabs>
        <w:jc w:val="both"/>
        <w:rPr>
          <w:b/>
        </w:rPr>
      </w:pPr>
    </w:p>
    <w:p w14:paraId="60A2C710" w14:textId="77777777" w:rsidR="005B6FFB" w:rsidRPr="00224C63" w:rsidRDefault="005B6FFB" w:rsidP="005B6FFB">
      <w:pPr>
        <w:tabs>
          <w:tab w:val="left" w:pos="187"/>
        </w:tabs>
        <w:jc w:val="both"/>
        <w:rPr>
          <w:b/>
        </w:rPr>
      </w:pPr>
    </w:p>
    <w:p w14:paraId="5FBB8FF8" w14:textId="04903775" w:rsidR="005B6FFB" w:rsidRPr="00224C63" w:rsidRDefault="005B6FFB" w:rsidP="005B6FFB">
      <w:pPr>
        <w:tabs>
          <w:tab w:val="left" w:pos="187"/>
        </w:tabs>
        <w:jc w:val="both"/>
        <w:rPr>
          <w:b/>
        </w:rPr>
      </w:pPr>
      <w:r w:rsidRPr="00224C63">
        <w:rPr>
          <w:b/>
        </w:rPr>
        <w:tab/>
      </w:r>
      <w:r w:rsidRPr="00224C63">
        <w:rPr>
          <w:b/>
        </w:rPr>
        <w:tab/>
      </w:r>
      <w:r w:rsidRPr="00224C63">
        <w:rPr>
          <w:b/>
        </w:rPr>
        <w:tab/>
      </w:r>
      <w:r w:rsidRPr="00224C63">
        <w:rPr>
          <w:b/>
        </w:rPr>
        <w:tab/>
      </w:r>
      <w:r w:rsidRPr="00224C63">
        <w:rPr>
          <w:b/>
        </w:rPr>
        <w:tab/>
      </w:r>
      <w:r w:rsidRPr="00224C63">
        <w:rPr>
          <w:b/>
        </w:rPr>
        <w:tab/>
      </w:r>
      <w:r w:rsidRPr="00224C63">
        <w:rPr>
          <w:b/>
        </w:rPr>
        <w:tab/>
      </w:r>
      <w:r w:rsidR="001A2CB5" w:rsidRPr="00224C63">
        <w:rPr>
          <w:b/>
        </w:rPr>
        <w:t>Prof</w:t>
      </w:r>
      <w:r w:rsidRPr="00224C63">
        <w:rPr>
          <w:b/>
        </w:rPr>
        <w:t>. D</w:t>
      </w:r>
      <w:r w:rsidR="000F3A68" w:rsidRPr="00224C63">
        <w:rPr>
          <w:b/>
          <w:lang w:val="id-ID"/>
        </w:rPr>
        <w:t>r</w:t>
      </w:r>
      <w:r w:rsidR="001A2CB5" w:rsidRPr="00224C63">
        <w:rPr>
          <w:b/>
        </w:rPr>
        <w:t>. H. Masjaya</w:t>
      </w:r>
      <w:r w:rsidRPr="00224C63">
        <w:rPr>
          <w:b/>
        </w:rPr>
        <w:t>, M.Si.</w:t>
      </w:r>
    </w:p>
    <w:p w14:paraId="398F1129" w14:textId="77777777" w:rsidR="005B6FFB" w:rsidRPr="00224C63" w:rsidRDefault="005B6FFB" w:rsidP="005B6FFB">
      <w:pPr>
        <w:tabs>
          <w:tab w:val="left" w:pos="187"/>
        </w:tabs>
        <w:jc w:val="both"/>
        <w:rPr>
          <w:b/>
        </w:rPr>
      </w:pPr>
      <w:r w:rsidRPr="00224C63">
        <w:rPr>
          <w:b/>
        </w:rPr>
        <w:tab/>
      </w:r>
      <w:r w:rsidRPr="00224C63">
        <w:rPr>
          <w:b/>
        </w:rPr>
        <w:tab/>
      </w:r>
      <w:r w:rsidRPr="00224C63">
        <w:rPr>
          <w:b/>
        </w:rPr>
        <w:tab/>
      </w:r>
      <w:r w:rsidRPr="00224C63">
        <w:rPr>
          <w:b/>
        </w:rPr>
        <w:tab/>
      </w:r>
      <w:r w:rsidRPr="00224C63">
        <w:rPr>
          <w:b/>
        </w:rPr>
        <w:tab/>
      </w:r>
      <w:r w:rsidRPr="00224C63">
        <w:rPr>
          <w:b/>
        </w:rPr>
        <w:tab/>
      </w:r>
      <w:r w:rsidRPr="00224C63">
        <w:rPr>
          <w:b/>
        </w:rPr>
        <w:tab/>
        <w:t>NIP 19621231 199103 1 024</w:t>
      </w:r>
    </w:p>
    <w:p w14:paraId="4092133B" w14:textId="77777777" w:rsidR="005B6FFB" w:rsidRPr="00224C63" w:rsidRDefault="005B6FFB" w:rsidP="005B6FFB">
      <w:pPr>
        <w:tabs>
          <w:tab w:val="left" w:pos="187"/>
        </w:tabs>
        <w:jc w:val="both"/>
      </w:pPr>
    </w:p>
    <w:p w14:paraId="3EF8A742" w14:textId="77777777" w:rsidR="005B6FFB" w:rsidRPr="00224C63" w:rsidRDefault="005B6FFB" w:rsidP="005B6FFB">
      <w:pPr>
        <w:tabs>
          <w:tab w:val="left" w:pos="187"/>
        </w:tabs>
        <w:jc w:val="both"/>
      </w:pPr>
    </w:p>
    <w:p w14:paraId="64356D3C" w14:textId="77777777" w:rsidR="005B6FFB" w:rsidRPr="00224C63" w:rsidRDefault="005B6FFB" w:rsidP="005B6FFB">
      <w:pPr>
        <w:tabs>
          <w:tab w:val="left" w:pos="187"/>
        </w:tabs>
        <w:jc w:val="both"/>
      </w:pPr>
      <w:r w:rsidRPr="00224C63">
        <w:t>Tembusan Peraturan ini disampaikan kepada:</w:t>
      </w:r>
    </w:p>
    <w:p w14:paraId="70AC83F7" w14:textId="77777777" w:rsidR="005B6FFB" w:rsidRPr="00224C63" w:rsidRDefault="005B6FFB" w:rsidP="009A5167">
      <w:pPr>
        <w:numPr>
          <w:ilvl w:val="0"/>
          <w:numId w:val="1"/>
        </w:numPr>
        <w:tabs>
          <w:tab w:val="clear" w:pos="1440"/>
        </w:tabs>
        <w:ind w:left="374"/>
        <w:jc w:val="both"/>
      </w:pPr>
      <w:r w:rsidRPr="00224C63">
        <w:t>Menristek dan Dikti di Jakarta</w:t>
      </w:r>
    </w:p>
    <w:p w14:paraId="254F8D86" w14:textId="77777777" w:rsidR="005B6FFB" w:rsidRPr="00224C63" w:rsidRDefault="005B6FFB" w:rsidP="009A5167">
      <w:pPr>
        <w:numPr>
          <w:ilvl w:val="0"/>
          <w:numId w:val="1"/>
        </w:numPr>
        <w:tabs>
          <w:tab w:val="clear" w:pos="1440"/>
        </w:tabs>
        <w:ind w:left="374"/>
        <w:jc w:val="both"/>
      </w:pPr>
      <w:r w:rsidRPr="00224C63">
        <w:t xml:space="preserve">Sekjen Kemenristek dan Dikti di Jakarta </w:t>
      </w:r>
    </w:p>
    <w:p w14:paraId="77F50BA4" w14:textId="77777777" w:rsidR="005B6FFB" w:rsidRPr="00224C63" w:rsidRDefault="005B6FFB" w:rsidP="009A5167">
      <w:pPr>
        <w:numPr>
          <w:ilvl w:val="0"/>
          <w:numId w:val="1"/>
        </w:numPr>
        <w:tabs>
          <w:tab w:val="clear" w:pos="1440"/>
        </w:tabs>
        <w:ind w:left="374"/>
        <w:jc w:val="both"/>
      </w:pPr>
      <w:r w:rsidRPr="00224C63">
        <w:t>Irjen Kemenristek dan Dikti di Jakarta</w:t>
      </w:r>
    </w:p>
    <w:p w14:paraId="0ECC9B1A" w14:textId="77777777" w:rsidR="005B6FFB" w:rsidRPr="00224C63" w:rsidRDefault="005B6FFB" w:rsidP="009A5167">
      <w:pPr>
        <w:numPr>
          <w:ilvl w:val="0"/>
          <w:numId w:val="1"/>
        </w:numPr>
        <w:tabs>
          <w:tab w:val="clear" w:pos="1440"/>
        </w:tabs>
        <w:ind w:left="374"/>
        <w:jc w:val="both"/>
      </w:pPr>
      <w:r w:rsidRPr="00224C63">
        <w:t xml:space="preserve">Dirjen Kelembagaan dan Kerjasama Kemenristek dan Dikti di Jakarta </w:t>
      </w:r>
    </w:p>
    <w:p w14:paraId="5A66E61F" w14:textId="77777777" w:rsidR="005B6FFB" w:rsidRPr="00224C63" w:rsidRDefault="005B6FFB" w:rsidP="009A5167">
      <w:pPr>
        <w:numPr>
          <w:ilvl w:val="0"/>
          <w:numId w:val="1"/>
        </w:numPr>
        <w:tabs>
          <w:tab w:val="clear" w:pos="1440"/>
        </w:tabs>
        <w:ind w:left="374"/>
        <w:jc w:val="both"/>
      </w:pPr>
      <w:r w:rsidRPr="00224C63">
        <w:t>Para Wakil Rektor di lingkungan Universitas Mulawarman</w:t>
      </w:r>
    </w:p>
    <w:p w14:paraId="38971D83" w14:textId="77777777" w:rsidR="005B6FFB" w:rsidRPr="00224C63" w:rsidRDefault="005B6FFB" w:rsidP="009A5167">
      <w:pPr>
        <w:numPr>
          <w:ilvl w:val="0"/>
          <w:numId w:val="1"/>
        </w:numPr>
        <w:tabs>
          <w:tab w:val="clear" w:pos="1440"/>
        </w:tabs>
        <w:ind w:left="374"/>
        <w:jc w:val="both"/>
      </w:pPr>
      <w:r w:rsidRPr="00224C63">
        <w:t>Para Dekan, Ketua Lembaga, Ketua SPI, Kepala UPT di lingkungan Universitas Mulawarman</w:t>
      </w:r>
    </w:p>
    <w:p w14:paraId="1853F3CC" w14:textId="77777777" w:rsidR="005B6FFB" w:rsidRPr="00224C63" w:rsidRDefault="005B6FFB" w:rsidP="009A5167">
      <w:pPr>
        <w:numPr>
          <w:ilvl w:val="0"/>
          <w:numId w:val="1"/>
        </w:numPr>
        <w:tabs>
          <w:tab w:val="clear" w:pos="1440"/>
        </w:tabs>
        <w:ind w:left="374"/>
        <w:jc w:val="both"/>
      </w:pPr>
      <w:r w:rsidRPr="00224C63">
        <w:t>Para Kepala Biro, Kepala bagian di lingkungan Universitas Mulawarman</w:t>
      </w:r>
    </w:p>
    <w:p w14:paraId="7A3818EF" w14:textId="77777777" w:rsidR="00652495" w:rsidRPr="00224C63" w:rsidRDefault="00652495" w:rsidP="005B6FFB">
      <w:pPr>
        <w:pStyle w:val="BodyTextIndent"/>
        <w:ind w:left="0" w:firstLine="0"/>
        <w:rPr>
          <w:b/>
          <w:bCs/>
          <w:lang w:val="sv-SE"/>
        </w:rPr>
      </w:pPr>
    </w:p>
    <w:sectPr w:rsidR="00652495" w:rsidRPr="00224C63" w:rsidSect="00D5570C">
      <w:footerReference w:type="even" r:id="rId9"/>
      <w:pgSz w:w="12240" w:h="20160"/>
      <w:pgMar w:top="1247" w:right="1104" w:bottom="16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3C8C3" w14:textId="77777777" w:rsidR="00441235" w:rsidRDefault="00441235">
      <w:r>
        <w:separator/>
      </w:r>
    </w:p>
  </w:endnote>
  <w:endnote w:type="continuationSeparator" w:id="0">
    <w:p w14:paraId="0CACFC94" w14:textId="77777777" w:rsidR="00441235" w:rsidRDefault="0044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B4CB9" w14:textId="77777777" w:rsidR="001A2CB5" w:rsidRDefault="001A2CB5" w:rsidP="008A10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AB40E1" w14:textId="77777777" w:rsidR="001A2CB5" w:rsidRDefault="001A2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C5544" w14:textId="77777777" w:rsidR="00441235" w:rsidRDefault="00441235">
      <w:r>
        <w:separator/>
      </w:r>
    </w:p>
  </w:footnote>
  <w:footnote w:type="continuationSeparator" w:id="0">
    <w:p w14:paraId="24CD5B19" w14:textId="77777777" w:rsidR="00441235" w:rsidRDefault="00441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296CB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913DF"/>
    <w:multiLevelType w:val="hybridMultilevel"/>
    <w:tmpl w:val="23F858FE"/>
    <w:lvl w:ilvl="0" w:tplc="B36E10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91B05"/>
    <w:multiLevelType w:val="hybridMultilevel"/>
    <w:tmpl w:val="85048CFC"/>
    <w:lvl w:ilvl="0" w:tplc="4BD204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A4200"/>
    <w:multiLevelType w:val="hybridMultilevel"/>
    <w:tmpl w:val="8CF6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605A"/>
    <w:multiLevelType w:val="hybridMultilevel"/>
    <w:tmpl w:val="FEE2CDA6"/>
    <w:lvl w:ilvl="0" w:tplc="B36E1092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>
    <w:nsid w:val="14FC4D26"/>
    <w:multiLevelType w:val="hybridMultilevel"/>
    <w:tmpl w:val="FEE2CDA6"/>
    <w:lvl w:ilvl="0" w:tplc="B36E1092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6">
    <w:nsid w:val="151460D3"/>
    <w:multiLevelType w:val="hybridMultilevel"/>
    <w:tmpl w:val="B7780D5A"/>
    <w:lvl w:ilvl="0" w:tplc="B36E10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12672"/>
    <w:multiLevelType w:val="hybridMultilevel"/>
    <w:tmpl w:val="79A2A3B4"/>
    <w:lvl w:ilvl="0" w:tplc="98FC686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20B16"/>
    <w:multiLevelType w:val="hybridMultilevel"/>
    <w:tmpl w:val="F9A6DA86"/>
    <w:lvl w:ilvl="0" w:tplc="E506A4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566FFA"/>
    <w:multiLevelType w:val="hybridMultilevel"/>
    <w:tmpl w:val="2040BC28"/>
    <w:lvl w:ilvl="0" w:tplc="B36E1092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614C5"/>
    <w:multiLevelType w:val="hybridMultilevel"/>
    <w:tmpl w:val="03FEAA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F7CC0"/>
    <w:multiLevelType w:val="hybridMultilevel"/>
    <w:tmpl w:val="FEE2CDA6"/>
    <w:lvl w:ilvl="0" w:tplc="B36E1092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2">
    <w:nsid w:val="2E007BC9"/>
    <w:multiLevelType w:val="hybridMultilevel"/>
    <w:tmpl w:val="2B3E4D3E"/>
    <w:lvl w:ilvl="0" w:tplc="F80444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5177C1"/>
    <w:multiLevelType w:val="hybridMultilevel"/>
    <w:tmpl w:val="23F858FE"/>
    <w:lvl w:ilvl="0" w:tplc="B36E10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531EB7"/>
    <w:multiLevelType w:val="hybridMultilevel"/>
    <w:tmpl w:val="8EA6100E"/>
    <w:lvl w:ilvl="0" w:tplc="26BC569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46627"/>
    <w:multiLevelType w:val="hybridMultilevel"/>
    <w:tmpl w:val="B38A23FE"/>
    <w:lvl w:ilvl="0" w:tplc="B36E1092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6">
    <w:nsid w:val="37F45CA1"/>
    <w:multiLevelType w:val="hybridMultilevel"/>
    <w:tmpl w:val="73642AFA"/>
    <w:lvl w:ilvl="0" w:tplc="1FB858E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C14F9"/>
    <w:multiLevelType w:val="hybridMultilevel"/>
    <w:tmpl w:val="7250FF20"/>
    <w:lvl w:ilvl="0" w:tplc="B36E10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5A487A"/>
    <w:multiLevelType w:val="hybridMultilevel"/>
    <w:tmpl w:val="43DE1A0E"/>
    <w:lvl w:ilvl="0" w:tplc="B36E10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AC0E71"/>
    <w:multiLevelType w:val="hybridMultilevel"/>
    <w:tmpl w:val="63D207A6"/>
    <w:lvl w:ilvl="0" w:tplc="B36E1092">
      <w:start w:val="1"/>
      <w:numFmt w:val="decimal"/>
      <w:lvlText w:val="(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FF97A91"/>
    <w:multiLevelType w:val="hybridMultilevel"/>
    <w:tmpl w:val="4BB00668"/>
    <w:lvl w:ilvl="0" w:tplc="02C6C05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21D76"/>
    <w:multiLevelType w:val="hybridMultilevel"/>
    <w:tmpl w:val="D55E1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E20E7"/>
    <w:multiLevelType w:val="hybridMultilevel"/>
    <w:tmpl w:val="092088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73866"/>
    <w:multiLevelType w:val="hybridMultilevel"/>
    <w:tmpl w:val="AD2CDB1C"/>
    <w:lvl w:ilvl="0" w:tplc="A6966F6E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36E1092">
      <w:start w:val="1"/>
      <w:numFmt w:val="decimal"/>
      <w:lvlText w:val="(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7249E2"/>
    <w:multiLevelType w:val="hybridMultilevel"/>
    <w:tmpl w:val="5344BAC2"/>
    <w:lvl w:ilvl="0" w:tplc="7284CE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12846"/>
    <w:multiLevelType w:val="hybridMultilevel"/>
    <w:tmpl w:val="8EA6F366"/>
    <w:lvl w:ilvl="0" w:tplc="B36E1092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6">
    <w:nsid w:val="573D7F97"/>
    <w:multiLevelType w:val="hybridMultilevel"/>
    <w:tmpl w:val="3CAAB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94096"/>
    <w:multiLevelType w:val="hybridMultilevel"/>
    <w:tmpl w:val="0DBE8B24"/>
    <w:lvl w:ilvl="0" w:tplc="B36E1092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8">
    <w:nsid w:val="64D641D5"/>
    <w:multiLevelType w:val="hybridMultilevel"/>
    <w:tmpl w:val="FEE2CDA6"/>
    <w:lvl w:ilvl="0" w:tplc="B36E1092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9">
    <w:nsid w:val="66D724AE"/>
    <w:multiLevelType w:val="hybridMultilevel"/>
    <w:tmpl w:val="E8F49DF2"/>
    <w:lvl w:ilvl="0" w:tplc="352AE6B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AE66620">
      <w:start w:val="1"/>
      <w:numFmt w:val="lowerRoman"/>
      <w:lvlText w:val="%3."/>
      <w:lvlJc w:val="right"/>
      <w:pPr>
        <w:ind w:left="1031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86B25"/>
    <w:multiLevelType w:val="hybridMultilevel"/>
    <w:tmpl w:val="526A18A6"/>
    <w:lvl w:ilvl="0" w:tplc="04210019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2B2403"/>
    <w:multiLevelType w:val="hybridMultilevel"/>
    <w:tmpl w:val="8634035C"/>
    <w:lvl w:ilvl="0" w:tplc="2AF8B5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D4FE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F8B6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DEB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10D8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B41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6CF6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F680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A00B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FF4389D"/>
    <w:multiLevelType w:val="hybridMultilevel"/>
    <w:tmpl w:val="FEE2CDA6"/>
    <w:lvl w:ilvl="0" w:tplc="B36E1092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3">
    <w:nsid w:val="70AE036A"/>
    <w:multiLevelType w:val="hybridMultilevel"/>
    <w:tmpl w:val="323A44A2"/>
    <w:lvl w:ilvl="0" w:tplc="47ECB27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6935"/>
    <w:multiLevelType w:val="hybridMultilevel"/>
    <w:tmpl w:val="B38A23FE"/>
    <w:lvl w:ilvl="0" w:tplc="B36E1092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5">
    <w:nsid w:val="7DB013E2"/>
    <w:multiLevelType w:val="hybridMultilevel"/>
    <w:tmpl w:val="03C27F94"/>
    <w:lvl w:ilvl="0" w:tplc="B36E1092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8"/>
  </w:num>
  <w:num w:numId="5">
    <w:abstractNumId w:val="23"/>
  </w:num>
  <w:num w:numId="6">
    <w:abstractNumId w:val="34"/>
  </w:num>
  <w:num w:numId="7">
    <w:abstractNumId w:val="27"/>
  </w:num>
  <w:num w:numId="8">
    <w:abstractNumId w:val="25"/>
  </w:num>
  <w:num w:numId="9">
    <w:abstractNumId w:val="5"/>
  </w:num>
  <w:num w:numId="10">
    <w:abstractNumId w:val="35"/>
  </w:num>
  <w:num w:numId="11">
    <w:abstractNumId w:val="17"/>
  </w:num>
  <w:num w:numId="12">
    <w:abstractNumId w:val="1"/>
  </w:num>
  <w:num w:numId="13">
    <w:abstractNumId w:val="22"/>
  </w:num>
  <w:num w:numId="14">
    <w:abstractNumId w:val="10"/>
  </w:num>
  <w:num w:numId="15">
    <w:abstractNumId w:val="24"/>
  </w:num>
  <w:num w:numId="16">
    <w:abstractNumId w:val="8"/>
  </w:num>
  <w:num w:numId="17">
    <w:abstractNumId w:val="2"/>
  </w:num>
  <w:num w:numId="18">
    <w:abstractNumId w:val="9"/>
  </w:num>
  <w:num w:numId="19">
    <w:abstractNumId w:val="30"/>
  </w:num>
  <w:num w:numId="20">
    <w:abstractNumId w:val="16"/>
  </w:num>
  <w:num w:numId="21">
    <w:abstractNumId w:val="15"/>
  </w:num>
  <w:num w:numId="22">
    <w:abstractNumId w:val="29"/>
  </w:num>
  <w:num w:numId="23">
    <w:abstractNumId w:val="11"/>
  </w:num>
  <w:num w:numId="24">
    <w:abstractNumId w:val="32"/>
  </w:num>
  <w:num w:numId="25">
    <w:abstractNumId w:val="20"/>
  </w:num>
  <w:num w:numId="26">
    <w:abstractNumId w:val="14"/>
  </w:num>
  <w:num w:numId="27">
    <w:abstractNumId w:val="28"/>
  </w:num>
  <w:num w:numId="28">
    <w:abstractNumId w:val="4"/>
  </w:num>
  <w:num w:numId="29">
    <w:abstractNumId w:val="7"/>
  </w:num>
  <w:num w:numId="30">
    <w:abstractNumId w:val="33"/>
  </w:num>
  <w:num w:numId="31">
    <w:abstractNumId w:val="13"/>
  </w:num>
  <w:num w:numId="32">
    <w:abstractNumId w:val="3"/>
  </w:num>
  <w:num w:numId="33">
    <w:abstractNumId w:val="0"/>
  </w:num>
  <w:num w:numId="34">
    <w:abstractNumId w:val="31"/>
  </w:num>
  <w:num w:numId="35">
    <w:abstractNumId w:val="26"/>
  </w:num>
  <w:num w:numId="36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FA"/>
    <w:rsid w:val="000006A8"/>
    <w:rsid w:val="00007E00"/>
    <w:rsid w:val="00016B32"/>
    <w:rsid w:val="00023626"/>
    <w:rsid w:val="000339CF"/>
    <w:rsid w:val="00033B44"/>
    <w:rsid w:val="00037D9D"/>
    <w:rsid w:val="000441C7"/>
    <w:rsid w:val="00056B5E"/>
    <w:rsid w:val="0006171E"/>
    <w:rsid w:val="00066AE0"/>
    <w:rsid w:val="000745EA"/>
    <w:rsid w:val="000762B2"/>
    <w:rsid w:val="00095165"/>
    <w:rsid w:val="000A312B"/>
    <w:rsid w:val="000C484C"/>
    <w:rsid w:val="000D37EC"/>
    <w:rsid w:val="000F3A68"/>
    <w:rsid w:val="0010221B"/>
    <w:rsid w:val="0012368A"/>
    <w:rsid w:val="00133D4B"/>
    <w:rsid w:val="00133E78"/>
    <w:rsid w:val="0014082D"/>
    <w:rsid w:val="00150752"/>
    <w:rsid w:val="0015248C"/>
    <w:rsid w:val="00163F65"/>
    <w:rsid w:val="00180F82"/>
    <w:rsid w:val="00182A55"/>
    <w:rsid w:val="001836FE"/>
    <w:rsid w:val="001A2CB5"/>
    <w:rsid w:val="001B0BC6"/>
    <w:rsid w:val="001C49B3"/>
    <w:rsid w:val="001D4BB6"/>
    <w:rsid w:val="001D7596"/>
    <w:rsid w:val="001F18D9"/>
    <w:rsid w:val="001F2B86"/>
    <w:rsid w:val="001F5089"/>
    <w:rsid w:val="00215F34"/>
    <w:rsid w:val="00222394"/>
    <w:rsid w:val="00224C63"/>
    <w:rsid w:val="00225025"/>
    <w:rsid w:val="002476AF"/>
    <w:rsid w:val="00247B9A"/>
    <w:rsid w:val="00254A9D"/>
    <w:rsid w:val="00286E6D"/>
    <w:rsid w:val="002941FD"/>
    <w:rsid w:val="002A5BFF"/>
    <w:rsid w:val="002B3766"/>
    <w:rsid w:val="002B3A1B"/>
    <w:rsid w:val="002B7706"/>
    <w:rsid w:val="002C298C"/>
    <w:rsid w:val="002D337D"/>
    <w:rsid w:val="002D721C"/>
    <w:rsid w:val="002E38BC"/>
    <w:rsid w:val="002F4EC0"/>
    <w:rsid w:val="002F50A5"/>
    <w:rsid w:val="002F5C82"/>
    <w:rsid w:val="00303CBB"/>
    <w:rsid w:val="003042A2"/>
    <w:rsid w:val="00330DEE"/>
    <w:rsid w:val="00340308"/>
    <w:rsid w:val="00347397"/>
    <w:rsid w:val="00356E7F"/>
    <w:rsid w:val="003923B8"/>
    <w:rsid w:val="003A4DEF"/>
    <w:rsid w:val="003B65E9"/>
    <w:rsid w:val="003D3D1C"/>
    <w:rsid w:val="003E5199"/>
    <w:rsid w:val="003E78AE"/>
    <w:rsid w:val="003F2D42"/>
    <w:rsid w:val="00400FDE"/>
    <w:rsid w:val="0040391B"/>
    <w:rsid w:val="0040700D"/>
    <w:rsid w:val="0041564A"/>
    <w:rsid w:val="004165A8"/>
    <w:rsid w:val="00417CD1"/>
    <w:rsid w:val="00441235"/>
    <w:rsid w:val="00456A61"/>
    <w:rsid w:val="00461A95"/>
    <w:rsid w:val="004632F4"/>
    <w:rsid w:val="00463AFA"/>
    <w:rsid w:val="004662CB"/>
    <w:rsid w:val="0047063A"/>
    <w:rsid w:val="0047311E"/>
    <w:rsid w:val="004762CF"/>
    <w:rsid w:val="004A2C43"/>
    <w:rsid w:val="004B126C"/>
    <w:rsid w:val="004D6197"/>
    <w:rsid w:val="004D7819"/>
    <w:rsid w:val="004F102B"/>
    <w:rsid w:val="00503947"/>
    <w:rsid w:val="00506082"/>
    <w:rsid w:val="0051255B"/>
    <w:rsid w:val="00514852"/>
    <w:rsid w:val="00514968"/>
    <w:rsid w:val="00517C2D"/>
    <w:rsid w:val="00517C95"/>
    <w:rsid w:val="005231DB"/>
    <w:rsid w:val="005277C3"/>
    <w:rsid w:val="005336E1"/>
    <w:rsid w:val="00533D5F"/>
    <w:rsid w:val="00545171"/>
    <w:rsid w:val="0054520D"/>
    <w:rsid w:val="00553D5F"/>
    <w:rsid w:val="00573068"/>
    <w:rsid w:val="00581B69"/>
    <w:rsid w:val="005B6FFB"/>
    <w:rsid w:val="005C2386"/>
    <w:rsid w:val="005D4422"/>
    <w:rsid w:val="005D7D2D"/>
    <w:rsid w:val="005F2742"/>
    <w:rsid w:val="005F7B6C"/>
    <w:rsid w:val="006155C6"/>
    <w:rsid w:val="00620DD4"/>
    <w:rsid w:val="00622ED0"/>
    <w:rsid w:val="00622F27"/>
    <w:rsid w:val="006247B9"/>
    <w:rsid w:val="006332D3"/>
    <w:rsid w:val="00636E92"/>
    <w:rsid w:val="00637C55"/>
    <w:rsid w:val="00650011"/>
    <w:rsid w:val="00652495"/>
    <w:rsid w:val="00660CDE"/>
    <w:rsid w:val="00670132"/>
    <w:rsid w:val="0067109F"/>
    <w:rsid w:val="0067367A"/>
    <w:rsid w:val="00680445"/>
    <w:rsid w:val="006956A6"/>
    <w:rsid w:val="006A1311"/>
    <w:rsid w:val="006A609E"/>
    <w:rsid w:val="006A693F"/>
    <w:rsid w:val="006A6C32"/>
    <w:rsid w:val="006A7224"/>
    <w:rsid w:val="006C29A3"/>
    <w:rsid w:val="006C59D8"/>
    <w:rsid w:val="006C6E3D"/>
    <w:rsid w:val="006D1925"/>
    <w:rsid w:val="006E304F"/>
    <w:rsid w:val="006E7705"/>
    <w:rsid w:val="00706E55"/>
    <w:rsid w:val="00713EF4"/>
    <w:rsid w:val="007167F3"/>
    <w:rsid w:val="0071748D"/>
    <w:rsid w:val="00722FD6"/>
    <w:rsid w:val="00725796"/>
    <w:rsid w:val="00726974"/>
    <w:rsid w:val="00741CC8"/>
    <w:rsid w:val="00746A31"/>
    <w:rsid w:val="007472AE"/>
    <w:rsid w:val="00762B27"/>
    <w:rsid w:val="00781A01"/>
    <w:rsid w:val="00782A38"/>
    <w:rsid w:val="00783BE0"/>
    <w:rsid w:val="00784F96"/>
    <w:rsid w:val="00790BCD"/>
    <w:rsid w:val="00796E42"/>
    <w:rsid w:val="007A46DA"/>
    <w:rsid w:val="007B72C8"/>
    <w:rsid w:val="007D7D37"/>
    <w:rsid w:val="007E2E4C"/>
    <w:rsid w:val="007E6D0A"/>
    <w:rsid w:val="0080628F"/>
    <w:rsid w:val="008131FA"/>
    <w:rsid w:val="00817566"/>
    <w:rsid w:val="00821419"/>
    <w:rsid w:val="00827FDF"/>
    <w:rsid w:val="00840D77"/>
    <w:rsid w:val="00841544"/>
    <w:rsid w:val="00842A6D"/>
    <w:rsid w:val="00843774"/>
    <w:rsid w:val="00861513"/>
    <w:rsid w:val="008862BD"/>
    <w:rsid w:val="00890515"/>
    <w:rsid w:val="00892C35"/>
    <w:rsid w:val="00893CFF"/>
    <w:rsid w:val="008962A8"/>
    <w:rsid w:val="008A107D"/>
    <w:rsid w:val="008A1175"/>
    <w:rsid w:val="008A1FEF"/>
    <w:rsid w:val="008C1920"/>
    <w:rsid w:val="008C7570"/>
    <w:rsid w:val="008C7F6C"/>
    <w:rsid w:val="008D4468"/>
    <w:rsid w:val="008F0DA8"/>
    <w:rsid w:val="008F317D"/>
    <w:rsid w:val="008F54C3"/>
    <w:rsid w:val="0090114C"/>
    <w:rsid w:val="00914D1B"/>
    <w:rsid w:val="009167AB"/>
    <w:rsid w:val="009246B2"/>
    <w:rsid w:val="00925518"/>
    <w:rsid w:val="00925C41"/>
    <w:rsid w:val="00932AA0"/>
    <w:rsid w:val="009405DD"/>
    <w:rsid w:val="00954B83"/>
    <w:rsid w:val="00961889"/>
    <w:rsid w:val="00965934"/>
    <w:rsid w:val="00966CB1"/>
    <w:rsid w:val="00980230"/>
    <w:rsid w:val="00980E88"/>
    <w:rsid w:val="00991AC5"/>
    <w:rsid w:val="00996B24"/>
    <w:rsid w:val="009A5167"/>
    <w:rsid w:val="009B3703"/>
    <w:rsid w:val="009C1D58"/>
    <w:rsid w:val="009D2D84"/>
    <w:rsid w:val="009E134E"/>
    <w:rsid w:val="009E6163"/>
    <w:rsid w:val="009E7DA2"/>
    <w:rsid w:val="00A031F3"/>
    <w:rsid w:val="00A03E8D"/>
    <w:rsid w:val="00A11C2C"/>
    <w:rsid w:val="00A15AEF"/>
    <w:rsid w:val="00A24F8B"/>
    <w:rsid w:val="00A26257"/>
    <w:rsid w:val="00A271B1"/>
    <w:rsid w:val="00A32BAB"/>
    <w:rsid w:val="00A41BE9"/>
    <w:rsid w:val="00A470E7"/>
    <w:rsid w:val="00A51CD4"/>
    <w:rsid w:val="00A705CC"/>
    <w:rsid w:val="00A72CE3"/>
    <w:rsid w:val="00A74034"/>
    <w:rsid w:val="00A75723"/>
    <w:rsid w:val="00A83153"/>
    <w:rsid w:val="00AA3143"/>
    <w:rsid w:val="00AA6E31"/>
    <w:rsid w:val="00AD314C"/>
    <w:rsid w:val="00AD31A2"/>
    <w:rsid w:val="00AE0290"/>
    <w:rsid w:val="00AE065D"/>
    <w:rsid w:val="00AE51C5"/>
    <w:rsid w:val="00AF65C5"/>
    <w:rsid w:val="00AF66C4"/>
    <w:rsid w:val="00B04044"/>
    <w:rsid w:val="00B06099"/>
    <w:rsid w:val="00B1402F"/>
    <w:rsid w:val="00B16FA3"/>
    <w:rsid w:val="00B222C4"/>
    <w:rsid w:val="00B22B24"/>
    <w:rsid w:val="00B72EC6"/>
    <w:rsid w:val="00B77A55"/>
    <w:rsid w:val="00B77AD1"/>
    <w:rsid w:val="00B8029E"/>
    <w:rsid w:val="00B824F3"/>
    <w:rsid w:val="00B92EC0"/>
    <w:rsid w:val="00B95B0A"/>
    <w:rsid w:val="00B97610"/>
    <w:rsid w:val="00BB0C61"/>
    <w:rsid w:val="00BD52A4"/>
    <w:rsid w:val="00BF42E6"/>
    <w:rsid w:val="00BF7830"/>
    <w:rsid w:val="00BF7A9F"/>
    <w:rsid w:val="00C00748"/>
    <w:rsid w:val="00C112E7"/>
    <w:rsid w:val="00C15570"/>
    <w:rsid w:val="00C242B0"/>
    <w:rsid w:val="00C26A68"/>
    <w:rsid w:val="00C37625"/>
    <w:rsid w:val="00C44CAD"/>
    <w:rsid w:val="00C46413"/>
    <w:rsid w:val="00C64C08"/>
    <w:rsid w:val="00C84479"/>
    <w:rsid w:val="00C90925"/>
    <w:rsid w:val="00C911EE"/>
    <w:rsid w:val="00C92A8A"/>
    <w:rsid w:val="00C9471B"/>
    <w:rsid w:val="00CA23CB"/>
    <w:rsid w:val="00CB1555"/>
    <w:rsid w:val="00CB5387"/>
    <w:rsid w:val="00CC4013"/>
    <w:rsid w:val="00CC5328"/>
    <w:rsid w:val="00CE2EA8"/>
    <w:rsid w:val="00CE3DD5"/>
    <w:rsid w:val="00CF3A47"/>
    <w:rsid w:val="00D04BAB"/>
    <w:rsid w:val="00D30B1E"/>
    <w:rsid w:val="00D31D78"/>
    <w:rsid w:val="00D5570C"/>
    <w:rsid w:val="00D60069"/>
    <w:rsid w:val="00D6099A"/>
    <w:rsid w:val="00D70620"/>
    <w:rsid w:val="00D84651"/>
    <w:rsid w:val="00D8581C"/>
    <w:rsid w:val="00D91190"/>
    <w:rsid w:val="00D97C74"/>
    <w:rsid w:val="00DA45D8"/>
    <w:rsid w:val="00DB1E94"/>
    <w:rsid w:val="00DC2F54"/>
    <w:rsid w:val="00DE21F5"/>
    <w:rsid w:val="00DE7A95"/>
    <w:rsid w:val="00DF28F8"/>
    <w:rsid w:val="00DF3314"/>
    <w:rsid w:val="00E0036D"/>
    <w:rsid w:val="00E12A4D"/>
    <w:rsid w:val="00E22B2D"/>
    <w:rsid w:val="00E36AA7"/>
    <w:rsid w:val="00E42F7C"/>
    <w:rsid w:val="00E52FB9"/>
    <w:rsid w:val="00E5395E"/>
    <w:rsid w:val="00E54EDD"/>
    <w:rsid w:val="00E61401"/>
    <w:rsid w:val="00E6775D"/>
    <w:rsid w:val="00E86B2D"/>
    <w:rsid w:val="00E95B43"/>
    <w:rsid w:val="00EA7336"/>
    <w:rsid w:val="00EA775E"/>
    <w:rsid w:val="00EB1569"/>
    <w:rsid w:val="00EC49A5"/>
    <w:rsid w:val="00ED3AF3"/>
    <w:rsid w:val="00ED3E2D"/>
    <w:rsid w:val="00ED3F27"/>
    <w:rsid w:val="00EE1932"/>
    <w:rsid w:val="00EE661A"/>
    <w:rsid w:val="00EF3382"/>
    <w:rsid w:val="00F00FFD"/>
    <w:rsid w:val="00F0294D"/>
    <w:rsid w:val="00F176B8"/>
    <w:rsid w:val="00F24523"/>
    <w:rsid w:val="00F30A5D"/>
    <w:rsid w:val="00F459F1"/>
    <w:rsid w:val="00F66005"/>
    <w:rsid w:val="00F67589"/>
    <w:rsid w:val="00F72133"/>
    <w:rsid w:val="00F82A2A"/>
    <w:rsid w:val="00F8756C"/>
    <w:rsid w:val="00F90D12"/>
    <w:rsid w:val="00FA67BD"/>
    <w:rsid w:val="00FB076B"/>
    <w:rsid w:val="00FC6036"/>
    <w:rsid w:val="00FE2B04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81598"/>
  <w15:docId w15:val="{D904B0D4-F50C-4B09-BE36-F3B7DB1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720"/>
    </w:pPr>
  </w:style>
  <w:style w:type="paragraph" w:styleId="BodyTextIndent2">
    <w:name w:val="Body Text Indent 2"/>
    <w:basedOn w:val="Normal"/>
    <w:pPr>
      <w:tabs>
        <w:tab w:val="left" w:pos="187"/>
      </w:tabs>
      <w:ind w:left="720" w:hanging="360"/>
    </w:pPr>
  </w:style>
  <w:style w:type="paragraph" w:styleId="Footer">
    <w:name w:val="footer"/>
    <w:basedOn w:val="Normal"/>
    <w:rsid w:val="00037D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7D9D"/>
  </w:style>
  <w:style w:type="paragraph" w:styleId="Header">
    <w:name w:val="header"/>
    <w:basedOn w:val="Normal"/>
    <w:link w:val="HeaderChar"/>
    <w:uiPriority w:val="99"/>
    <w:semiHidden/>
    <w:unhideWhenUsed/>
    <w:rsid w:val="005452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452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42A2"/>
    <w:pPr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3042A2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0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09E"/>
    <w:rPr>
      <w:rFonts w:ascii="Lucida Grande" w:hAnsi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8756C"/>
    <w:rPr>
      <w:i/>
      <w:iCs/>
    </w:rPr>
  </w:style>
  <w:style w:type="character" w:customStyle="1" w:styleId="apple-converted-space">
    <w:name w:val="apple-converted-space"/>
    <w:basedOn w:val="DefaultParagraphFont"/>
    <w:rsid w:val="00F8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74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2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1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6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localhost/Volumes/Untitled/http://1.bp.blogspot.com/-tJmtc20hm1Y/TaiqLnoEXPI/AAAAAAAAEd0/7AWxqWO3EL0/s1600/Logo-unmul-borne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REKTOR</vt:lpstr>
    </vt:vector>
  </TitlesOfParts>
  <Company>computer center</Company>
  <LinksUpToDate>false</LinksUpToDate>
  <CharactersWithSpaces>25834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REKTOR</dc:title>
  <dc:subject/>
  <dc:creator>Sac</dc:creator>
  <cp:keywords/>
  <dc:description/>
  <cp:lastModifiedBy>alamsyah tawakkal</cp:lastModifiedBy>
  <cp:revision>4</cp:revision>
  <cp:lastPrinted>2016-05-04T04:54:00Z</cp:lastPrinted>
  <dcterms:created xsi:type="dcterms:W3CDTF">2017-02-02T23:59:00Z</dcterms:created>
  <dcterms:modified xsi:type="dcterms:W3CDTF">2017-02-03T03:42:00Z</dcterms:modified>
</cp:coreProperties>
</file>